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6C" w:rsidRDefault="00A5746C" w:rsidP="00A5746C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A5746C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Волшебный мир театра</w:t>
      </w:r>
    </w:p>
    <w:p w:rsidR="00A5746C" w:rsidRPr="00A5746C" w:rsidRDefault="00A5746C" w:rsidP="00A5746C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Методические указания по работе с проектом</w:t>
      </w:r>
    </w:p>
    <w:p w:rsidR="00A5746C" w:rsidRDefault="00A5746C" w:rsidP="00A5746C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установить программное обеспечение </w:t>
      </w:r>
      <w:proofErr w:type="spellStart"/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"http://www.mimio.com/ru-EM/Support/Downloads.aspx" </w:instrTex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574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mimio</w:t>
      </w:r>
      <w:proofErr w:type="spellEnd"/>
      <w:r w:rsidRPr="00A574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® </w:t>
      </w:r>
      <w:proofErr w:type="spellStart"/>
      <w:r w:rsidRPr="00A574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Studio</w:t>
      </w:r>
      <w:proofErr w:type="spellEnd"/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746C" w:rsidRDefault="00A5746C" w:rsidP="00A5746C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Подготовила</w:t>
      </w:r>
      <w:r w:rsidRPr="00A574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Егорова Ольга Викторовна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574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воспитатель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</w:t>
      </w:r>
      <w:r w:rsidRPr="00A5746C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 </w:t>
      </w:r>
    </w:p>
    <w:p w:rsidR="00A5746C" w:rsidRDefault="00A5746C" w:rsidP="00A5746C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5746C" w:rsidRPr="00A5746C" w:rsidRDefault="00A5746C" w:rsidP="00A5746C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п</w:t>
      </w: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роекта: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дошкольников</w:t>
      </w:r>
    </w:p>
    <w:p w:rsidR="00A5746C" w:rsidRPr="00A5746C" w:rsidRDefault="00A5746C" w:rsidP="00A5746C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Возраст: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Cтарший</w:t>
      </w:r>
      <w:proofErr w:type="spellEnd"/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дошкольный возраст (5-7 лет)</w:t>
      </w:r>
    </w:p>
    <w:p w:rsidR="00A5746C" w:rsidRPr="00A5746C" w:rsidRDefault="00A5746C" w:rsidP="00A5746C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Разделы: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Коммуникация, Познание, Социализация, Художественное творчество</w:t>
      </w:r>
    </w:p>
    <w:p w:rsidR="00A5746C" w:rsidRPr="00A5746C" w:rsidRDefault="00A5746C" w:rsidP="00A5746C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Описание:</w:t>
      </w:r>
    </w:p>
    <w:p w:rsidR="00A5746C" w:rsidRPr="00A5746C" w:rsidRDefault="00A5746C" w:rsidP="00A5746C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574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«Волшебный мир театра»</w:t>
      </w:r>
    </w:p>
    <w:p w:rsidR="00A5746C" w:rsidRPr="00A5746C" w:rsidRDefault="00A5746C" w:rsidP="00A5746C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Проект предназначен</w:t>
      </w:r>
      <w:r w:rsidRPr="00A5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детей дошкольного возраста 5-7 лет в образовательной области "</w:t>
      </w:r>
      <w:r w:rsidRPr="00A5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Познание</w:t>
      </w:r>
      <w:r w:rsidRPr="00A5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лексическая тема «</w:t>
      </w:r>
      <w:r w:rsidRPr="00A5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Театральное искусство</w:t>
      </w:r>
      <w:r w:rsidRPr="00A5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  <w:r w:rsidR="006675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C77F8" w:rsidRPr="004C77F8" w:rsidRDefault="004C77F8" w:rsidP="004C77F8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4C77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 вовлечение детей в мир театра, обобщение и закрепление представлений, полученных ранее в ходе совместной с детьми деятельности</w:t>
      </w:r>
    </w:p>
    <w:p w:rsidR="004C77F8" w:rsidRPr="004C77F8" w:rsidRDefault="004C77F8" w:rsidP="004C77F8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7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4C77F8" w:rsidRPr="00FB465D" w:rsidRDefault="004C77F8" w:rsidP="004C77F8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ять знания</w:t>
      </w:r>
      <w:r w:rsidRPr="004C7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о театре, о ег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видах, внутреннем устройстве</w:t>
      </w:r>
      <w:r w:rsidRPr="004C77F8">
        <w:rPr>
          <w:rFonts w:ascii="Times New Roman" w:hAnsi="Times New Roman" w:cs="Times New Roman"/>
          <w:sz w:val="24"/>
          <w:szCs w:val="24"/>
          <w:shd w:val="clear" w:color="auto" w:fill="FFFFFF"/>
        </w:rPr>
        <w:t>, с правилами поведения в театре;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расширять представления детей о театральных профессиях, познакомить поближе с некоторыми из них.</w:t>
      </w:r>
    </w:p>
    <w:p w:rsidR="00FB465D" w:rsidRPr="00A5746C" w:rsidRDefault="00FB465D" w:rsidP="00FB465D">
      <w:pPr>
        <w:numPr>
          <w:ilvl w:val="0"/>
          <w:numId w:val="20"/>
        </w:numPr>
        <w:tabs>
          <w:tab w:val="clear" w:pos="720"/>
          <w:tab w:val="num" w:pos="426"/>
        </w:tabs>
        <w:spacing w:after="0" w:line="225" w:lineRule="atLeast"/>
        <w:ind w:left="0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узнавать, называть и соотносить эмоциональное состоянии по пиктограммам;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актерские способности, эмоциональную выразительность речи;</w:t>
      </w:r>
    </w:p>
    <w:p w:rsidR="00FB465D" w:rsidRPr="00A5746C" w:rsidRDefault="00FB465D" w:rsidP="00FB465D">
      <w:pPr>
        <w:numPr>
          <w:ilvl w:val="0"/>
          <w:numId w:val="20"/>
        </w:numPr>
        <w:tabs>
          <w:tab w:val="clear" w:pos="720"/>
        </w:tabs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названия музыкальных инструментов и представления о музыкальных группах, к которым они относятся;</w:t>
      </w:r>
    </w:p>
    <w:p w:rsidR="00FB465D" w:rsidRDefault="00FB465D" w:rsidP="00FB465D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представление о профессии дирижёр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актер, режиссер, костюмер, суфлер, гример, капельдинер, осветитель, декоратор, звукорежиссёр;</w:t>
      </w:r>
    </w:p>
    <w:p w:rsidR="00FB465D" w:rsidRPr="00FB465D" w:rsidRDefault="00FB465D" w:rsidP="00FB465D">
      <w:pPr>
        <w:numPr>
          <w:ilvl w:val="0"/>
          <w:numId w:val="20"/>
        </w:numPr>
        <w:tabs>
          <w:tab w:val="clear" w:pos="720"/>
        </w:tabs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восприятие;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представление о костюме;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точность движения руки при выполнении задания;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словарь за счёт названий театральных костюмов и аксессуаров.</w:t>
      </w:r>
    </w:p>
    <w:p w:rsidR="004C77F8" w:rsidRPr="004C77F8" w:rsidRDefault="004C77F8" w:rsidP="004C77F8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развитие познавательных психических процессов таких, как внимание, память, воображение, воля;</w:t>
      </w:r>
    </w:p>
    <w:p w:rsidR="004C77F8" w:rsidRPr="004C77F8" w:rsidRDefault="004C77F8" w:rsidP="004C77F8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развитию зрительной памяти;</w:t>
      </w:r>
    </w:p>
    <w:p w:rsidR="004C77F8" w:rsidRPr="004C77F8" w:rsidRDefault="004C77F8" w:rsidP="004C77F8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 на основе исключения лишнего из ряда предметов;</w:t>
      </w:r>
    </w:p>
    <w:p w:rsidR="004C77F8" w:rsidRPr="004C77F8" w:rsidRDefault="004C77F8" w:rsidP="004C77F8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детей соотносить свои действия с речевой инструкцией воспитателя;</w:t>
      </w:r>
    </w:p>
    <w:p w:rsidR="004C77F8" w:rsidRPr="004C77F8" w:rsidRDefault="004C77F8" w:rsidP="004C77F8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развитие мелкой моторки и глазомера;</w:t>
      </w:r>
    </w:p>
    <w:p w:rsidR="004C77F8" w:rsidRPr="004C77F8" w:rsidRDefault="004C77F8" w:rsidP="004C77F8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умение обращаться к собственному опыту, анализировать ситуацию и делать правильные выводы;</w:t>
      </w:r>
    </w:p>
    <w:p w:rsidR="004C77F8" w:rsidRPr="004C77F8" w:rsidRDefault="004C77F8" w:rsidP="004C77F8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уважительное отношение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товарищам</w:t>
      </w: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следить за соблюдением правил работы в подгруппе;</w:t>
      </w:r>
    </w:p>
    <w:p w:rsidR="004C77F8" w:rsidRDefault="004C77F8" w:rsidP="00A5746C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всех детей к активному участию, вызвать положительный эмоциональный настрой к предстоящей деятельности, поощрять инициативность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7F8" w:rsidRPr="004C77F8" w:rsidRDefault="00A5746C" w:rsidP="001D1AAD">
      <w:pPr>
        <w:numPr>
          <w:ilvl w:val="0"/>
          <w:numId w:val="20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устойчивый интерес к театральному искусству и театральной культуре.</w:t>
      </w:r>
      <w:r w:rsidRPr="004C77F8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Pr="004C7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любви к искусству. </w:t>
      </w:r>
    </w:p>
    <w:p w:rsidR="004C77F8" w:rsidRDefault="004C77F8" w:rsidP="004C77F8">
      <w:pPr>
        <w:shd w:val="clear" w:color="auto" w:fill="FFFFFF"/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4C77F8" w:rsidRPr="004C77F8" w:rsidTr="00945378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F8" w:rsidRPr="004C77F8" w:rsidRDefault="00A5746C" w:rsidP="0094537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57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Проект состоит </w:t>
            </w:r>
            <w:r w:rsidRPr="00A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страниц:</w:t>
            </w:r>
          </w:p>
          <w:p w:rsidR="004C77F8" w:rsidRPr="00C849B7" w:rsidRDefault="004C77F8" w:rsidP="00C849B7">
            <w:pPr>
              <w:pStyle w:val="a3"/>
              <w:numPr>
                <w:ilvl w:val="0"/>
                <w:numId w:val="22"/>
              </w:num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Титульный лист:</w:t>
            </w:r>
            <w:r w:rsidRPr="00C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можно использовать «фокус», захватив им изображение Буратино и Мальвины; спросить у детей знакомы ли им эти герои, попросить охарактеризовать их</w:t>
            </w:r>
            <w:r w:rsidR="006675EF" w:rsidRPr="00C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Предлагаем детям отправиться в театр вместе с Буратино. А так как Буратино еще несмышлен, на каждом этапе потребуется помощь детей при выполнении задания. </w:t>
            </w:r>
          </w:p>
        </w:tc>
      </w:tr>
      <w:tr w:rsidR="004C77F8" w:rsidRPr="004C77F8" w:rsidTr="00945378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F8" w:rsidRDefault="004C77F8" w:rsidP="0094537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 дальнейшем фигура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Буратино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разобраться с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данием, которое нужно выполнить.</w:t>
            </w:r>
          </w:p>
          <w:p w:rsidR="004C77F8" w:rsidRPr="004C77F8" w:rsidRDefault="004C77F8" w:rsidP="0094537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Мальвина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поможет справиться с заданием, либо осуществить проверку</w:t>
            </w:r>
          </w:p>
          <w:p w:rsidR="004C77F8" w:rsidRPr="004C77F8" w:rsidRDefault="004C77F8" w:rsidP="0094537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Стрелка</w:t>
            </w:r>
            <w:r w:rsidRPr="004C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вправо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C77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 нижнем правом углу страницы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гиперссылкой на следующую страницу;</w:t>
            </w:r>
          </w:p>
          <w:p w:rsidR="004C77F8" w:rsidRPr="004C77F8" w:rsidRDefault="004C77F8" w:rsidP="0094537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Стрелка</w:t>
            </w:r>
            <w:r w:rsidRPr="004C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влево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C77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 нижнем левом углу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гиперссылкой на предыдущую страницу;</w:t>
            </w:r>
          </w:p>
          <w:p w:rsidR="004C77F8" w:rsidRPr="004C77F8" w:rsidRDefault="004C77F8" w:rsidP="0094537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Театральные маски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верхнем левом углу являются гиперссылкой на страницу содержания.</w:t>
            </w:r>
          </w:p>
        </w:tc>
      </w:tr>
      <w:tr w:rsidR="004C77F8" w:rsidRPr="004C77F8" w:rsidTr="00945378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F8" w:rsidRPr="00C849B7" w:rsidRDefault="006675EF" w:rsidP="00C849B7">
            <w:pPr>
              <w:pStyle w:val="a3"/>
              <w:numPr>
                <w:ilvl w:val="0"/>
                <w:numId w:val="22"/>
              </w:num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Содержание</w:t>
            </w:r>
            <w:r w:rsidR="004C77F8" w:rsidRPr="00C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перечень заданий, выполнен в виде гиперссылок (кликнув на любой </w:t>
            </w:r>
            <w:r w:rsidRPr="00C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4C77F8" w:rsidRPr="00C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название задания, мы окажемся на странице проекта с этим заданием)</w:t>
            </w:r>
          </w:p>
          <w:p w:rsidR="004C77F8" w:rsidRPr="004C77F8" w:rsidRDefault="004C77F8" w:rsidP="006675EF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вернуться на страницу </w:t>
            </w:r>
            <w:r w:rsidR="006675EF" w:rsidRPr="006675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  <w:r w:rsidR="0066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«кликнуть» по изображению </w:t>
            </w:r>
            <w:r w:rsidR="0066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театральных масок в верхнем левом углу страницы.</w:t>
            </w:r>
          </w:p>
        </w:tc>
      </w:tr>
    </w:tbl>
    <w:p w:rsidR="00A5746C" w:rsidRPr="00C849B7" w:rsidRDefault="006675EF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«Театральная афиша».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выбрать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пойти, сначала нужно посмотреть на театральные афиши, но для этого нужно найти заплатки от них.</w:t>
      </w:r>
    </w:p>
    <w:p w:rsidR="006675EF" w:rsidRPr="00C849B7" w:rsidRDefault="006675EF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</w:t>
      </w:r>
      <w:proofErr w:type="gramStart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направляемся в </w:t>
      </w: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театральную кассу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очередь. Нужно помочь кассиру правильно продать билеты. Условия задачи можно изменить.</w:t>
      </w:r>
    </w:p>
    <w:p w:rsidR="006675EF" w:rsidRPr="00C849B7" w:rsidRDefault="00A76D14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Театральное представление. 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 на какое представление купили билеты герои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решить логическую задачу. Повторить с детьми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театров бывают.</w:t>
      </w:r>
    </w:p>
    <w:p w:rsidR="00A76D14" w:rsidRPr="00C849B7" w:rsidRDefault="00A76D14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Отправляясь в театр, нужно помнить о правилах поведения в общественных местах в целом, в театре в частности. Напомнить детям, что существует театральный этикет, который касается поведения, выбора одежды и вещей, которые можно взять с собой в театр. В </w:t>
      </w: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гардеробе 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вспомнить, в какой одежде можно прийти в театр, какой может быть прическа.</w:t>
      </w:r>
    </w:p>
    <w:p w:rsidR="00A76D14" w:rsidRPr="00C849B7" w:rsidRDefault="00A76D14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следующей странице предлагается отсортировать предметы по корзинам на те, которые можно взять с собой на спектакль, а которые лучше оставить дома.</w:t>
      </w:r>
    </w:p>
    <w:p w:rsidR="00A76D14" w:rsidRPr="00C849B7" w:rsidRDefault="00A76D14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представления, будь то интересный кинофильм, концерт или соревнование на стадионе, должны быть </w:t>
      </w: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правильные зрители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на стадионе зрители болеют, выкрикивают</w:t>
      </w:r>
      <w:r w:rsidR="002C7F31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подбадривающие команду слова, в кинотеатре одевают специальные очки, 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4530B9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="002C7F31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попкорн и 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r w:rsidR="002C7F31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лимонад, а на концерте подпевают любимым артистам и танцуют под зажигательные песни. Детям предлагается для каждого представления найти своих правильных зрителей.</w:t>
      </w:r>
    </w:p>
    <w:p w:rsidR="002C7F31" w:rsidRPr="00C849B7" w:rsidRDefault="002C7F31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следующей странице повторить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должны вести себя зрители в театре. Предлагается рассмотреть картинки и объяснить, кто неправильно себя ведет и почему.</w:t>
      </w:r>
    </w:p>
    <w:p w:rsidR="002C7F31" w:rsidRPr="00C849B7" w:rsidRDefault="002C7F31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– это не только актеры, это множество людей, которые обычно скрыты от зрителя, но труд их очень ценен. На этой странице дети собирают </w:t>
      </w:r>
      <w:proofErr w:type="spellStart"/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пазлы</w:t>
      </w:r>
      <w:proofErr w:type="spellEnd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частей: в середине театральная профессия, по бокам атрибуты, необходимые им для работы. </w:t>
      </w:r>
    </w:p>
    <w:p w:rsidR="002C7F31" w:rsidRPr="00C849B7" w:rsidRDefault="002C7F31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 про театральные профессии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читает загадку, дети отгадывают. Затем можно кликнуть по загадке, появится отгадка.</w:t>
      </w:r>
    </w:p>
    <w:p w:rsidR="002C7F31" w:rsidRPr="00C849B7" w:rsidRDefault="002C7F31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Небольшой перерыв, </w:t>
      </w: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антракт,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можно провести в </w:t>
      </w: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буфете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найти пары одинаковых пирожных. При нажатии на шарики, откроются пирожные</w:t>
      </w:r>
      <w:r w:rsidR="00804371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одного игрока два хода, при открытии одинаковых пирожных, игрок ходит еще раз. Если отрыты разные предметы, то шары возвращаются на свое место и ход переходит другому игроку. Выигрывает тот, кто найдет одинокое пирожное.</w:t>
      </w:r>
    </w:p>
    <w:p w:rsidR="004530B9" w:rsidRDefault="004530B9" w:rsidP="00C849B7">
      <w:pPr>
        <w:pStyle w:val="a3"/>
        <w:shd w:val="clear" w:color="auto" w:fill="FFFFFF"/>
        <w:spacing w:after="0" w:line="22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71" w:rsidRPr="00C849B7" w:rsidRDefault="00804371" w:rsidP="00C849B7">
      <w:pPr>
        <w:pStyle w:val="a3"/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антракта мы попадаем в </w:t>
      </w:r>
      <w:proofErr w:type="spellStart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закулисье</w:t>
      </w:r>
      <w:proofErr w:type="spellEnd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пробуем с Буратино примерить на себя различные театральные профессии. </w:t>
      </w:r>
    </w:p>
    <w:p w:rsidR="00804371" w:rsidRPr="00C849B7" w:rsidRDefault="00804371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Костюмер. 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попадаем в костюмерную. </w:t>
      </w:r>
      <w:proofErr w:type="gramStart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дети могут</w:t>
      </w: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нарядить актрису для спектакля (по своей задумке и объяснить, какую роль актриса может исполнять в том или ином наряде, или же по заданию педагога подбирать наряд:</w:t>
      </w:r>
      <w:proofErr w:type="gramEnd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Принцесса, Зебра, Лягушка, русская красавица, морячка, Лето, Бабочка)</w:t>
      </w:r>
      <w:proofErr w:type="gramEnd"/>
    </w:p>
    <w:p w:rsidR="00804371" w:rsidRPr="00C849B7" w:rsidRDefault="00804371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Гример.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 гримерной нужно подготовить артиста к спектаклю, с помощью накладных усов, шляп и карандаша, преображаем актера (по своему замыслу или заданию педагога)</w:t>
      </w:r>
      <w:proofErr w:type="gramEnd"/>
    </w:p>
    <w:p w:rsidR="00804371" w:rsidRPr="00C849B7" w:rsidRDefault="00804371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Актер.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Пробуем себя на поприще актерского мастерства. Известно, что все актеры очень эмоциональны.</w:t>
      </w:r>
      <w:r w:rsidR="0042492D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крутить волчок, найти выпавшую эмоцию на лице Мишки, изобразить такую же эмоцию. Усложнив задание, можно предложить прочитать скороговорку, которую можно вытянуть, потащив за цифру по бокам страницы, с той же эмоциональной окраской, что им выпала.</w:t>
      </w:r>
    </w:p>
    <w:p w:rsidR="00804371" w:rsidRPr="00C849B7" w:rsidRDefault="0042492D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Знакомим детей с профессией </w:t>
      </w: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осветителя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прожектора нужно найти тени всех балерин.</w:t>
      </w:r>
    </w:p>
    <w:p w:rsidR="0042492D" w:rsidRPr="00C849B7" w:rsidRDefault="0042492D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Художник-декоратор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к следующему спектаклю. За шторкой находится макет будущих декораций. Нужно по памяти восстановить декорации.</w:t>
      </w:r>
    </w:p>
    <w:p w:rsidR="0042492D" w:rsidRPr="00C849B7" w:rsidRDefault="0042492D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Суфлер.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детям о профессии суфлера и попро</w:t>
      </w:r>
      <w:r w:rsidR="00FB465D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 их исполнить его роль. Педагог читает сказку, делает паузы на месте картинок, а дети суфлируют, подсказывают, что же идет дальше.</w:t>
      </w:r>
    </w:p>
    <w:p w:rsidR="00235589" w:rsidRPr="00C849B7" w:rsidRDefault="00235589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Режиссер.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помочь режиссеру найти 10 отличий. С помощью карандаша делаем пометки на верхнем рисунке. Проверяем себя, кликнув на Мальвину.</w:t>
      </w:r>
    </w:p>
    <w:p w:rsidR="00235589" w:rsidRPr="00C849B7" w:rsidRDefault="00235589" w:rsidP="00C849B7">
      <w:pPr>
        <w:pStyle w:val="a3"/>
        <w:numPr>
          <w:ilvl w:val="0"/>
          <w:numId w:val="22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Звукорежиссер 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 музыкальное сопровождение для следующего спектакля. Нужно заполнить таблицу, для этого соотнести куклу с соответствующей музыкальной композицией. Прослушав мелодию, с помощью стилуса перенести куклу в нужны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квадрат.</w:t>
      </w:r>
    </w:p>
    <w:p w:rsidR="00FB465D" w:rsidRPr="00C849B7" w:rsidRDefault="00FB465D" w:rsidP="00C849B7">
      <w:pPr>
        <w:pStyle w:val="a3"/>
        <w:numPr>
          <w:ilvl w:val="0"/>
          <w:numId w:val="22"/>
        </w:numPr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гостях у </w:t>
      </w: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дирижёра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руководит театральным оркестром. Да вот нерадивые музыканты оркестра побросали свои инструменты и побежали в буфет.</w:t>
      </w:r>
    </w:p>
    <w:p w:rsidR="00FB465D" w:rsidRPr="00C849B7" w:rsidRDefault="00FB465D" w:rsidP="00C849B7">
      <w:pPr>
        <w:pStyle w:val="a3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Нажав на Буратино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«</w:t>
      </w:r>
      <w:r w:rsidRPr="00C849B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Помоги дирижёру разобрать инструменты и расставить их каждый на свою полочку. Назови каждый инструмент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465D" w:rsidRPr="00C849B7" w:rsidRDefault="00FB465D" w:rsidP="00C849B7">
      <w:pPr>
        <w:pStyle w:val="a3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педагог задаёт дополнительный вопрос: «</w:t>
      </w:r>
      <w:r w:rsidRPr="00C849B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Почему инструменты называются струнными, духовыми, ударными?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5589" w:rsidRPr="00C849B7" w:rsidRDefault="00235589" w:rsidP="00C849B7">
      <w:pPr>
        <w:pStyle w:val="a3"/>
        <w:numPr>
          <w:ilvl w:val="0"/>
          <w:numId w:val="22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Капельдинер 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роверяет билеты, комплектует и предлагает программки, помогает найти свое место, следит за порядком в зале во время спектакля. Нужно помочь найти место для билета. Вытянув билет, нужно определить место. Для проверки кликаем по месту, там появляется метка, если она совпадает с меткой на билете, задание </w:t>
      </w:r>
      <w:proofErr w:type="gramStart"/>
      <w:r w:rsidRPr="00C849B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выполнено</w:t>
      </w:r>
      <w:proofErr w:type="gramEnd"/>
      <w:r w:rsidRPr="00C84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верно.</w:t>
      </w:r>
    </w:p>
    <w:p w:rsidR="00235589" w:rsidRPr="00C849B7" w:rsidRDefault="00235589" w:rsidP="00C849B7">
      <w:pPr>
        <w:pStyle w:val="a3"/>
        <w:numPr>
          <w:ilvl w:val="0"/>
          <w:numId w:val="22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театрально представления принято дарить артистам ц</w:t>
      </w:r>
      <w:r w:rsid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веты и аплодисменты. Дети могут 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свой собственный букет из предоставленных цветов, а 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кликнуть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Мальвине</w:t>
      </w:r>
      <w:r w:rsidR="001A70E5"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слышны аплодисменты.</w:t>
      </w:r>
    </w:p>
    <w:p w:rsidR="00F277CB" w:rsidRDefault="00F277CB" w:rsidP="00F277C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CB" w:rsidRDefault="00F277CB" w:rsidP="00F277C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опубликован проект </w:t>
      </w:r>
      <w:hyperlink r:id="rId6" w:history="1">
        <w:r w:rsidRPr="00AC7F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http://mimio-edu.ru/projects/puteshestvie-po-rossii</w:t>
        </w:r>
      </w:hyperlink>
    </w:p>
    <w:bookmarkEnd w:id="0"/>
    <w:p w:rsidR="00F277CB" w:rsidRPr="00F277CB" w:rsidRDefault="00F277CB" w:rsidP="00F277C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7CB" w:rsidRPr="00F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4A"/>
    <w:multiLevelType w:val="multilevel"/>
    <w:tmpl w:val="CAE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F3D6D"/>
    <w:multiLevelType w:val="multilevel"/>
    <w:tmpl w:val="82E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80659"/>
    <w:multiLevelType w:val="multilevel"/>
    <w:tmpl w:val="7C4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F01FD"/>
    <w:multiLevelType w:val="multilevel"/>
    <w:tmpl w:val="E94A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40435"/>
    <w:multiLevelType w:val="multilevel"/>
    <w:tmpl w:val="212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06A7B"/>
    <w:multiLevelType w:val="multilevel"/>
    <w:tmpl w:val="A3A8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262B"/>
    <w:multiLevelType w:val="multilevel"/>
    <w:tmpl w:val="FC4E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53E74"/>
    <w:multiLevelType w:val="hybridMultilevel"/>
    <w:tmpl w:val="2AE0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D0ED1"/>
    <w:multiLevelType w:val="multilevel"/>
    <w:tmpl w:val="3838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50A3F"/>
    <w:multiLevelType w:val="multilevel"/>
    <w:tmpl w:val="72D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37C4C"/>
    <w:multiLevelType w:val="multilevel"/>
    <w:tmpl w:val="A4F8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E4FC9"/>
    <w:multiLevelType w:val="multilevel"/>
    <w:tmpl w:val="475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43C04"/>
    <w:multiLevelType w:val="multilevel"/>
    <w:tmpl w:val="55A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D1C1B"/>
    <w:multiLevelType w:val="multilevel"/>
    <w:tmpl w:val="C20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702E3"/>
    <w:multiLevelType w:val="multilevel"/>
    <w:tmpl w:val="DE4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37309"/>
    <w:multiLevelType w:val="multilevel"/>
    <w:tmpl w:val="D868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701B"/>
    <w:multiLevelType w:val="multilevel"/>
    <w:tmpl w:val="181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F236E"/>
    <w:multiLevelType w:val="multilevel"/>
    <w:tmpl w:val="B58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70482"/>
    <w:multiLevelType w:val="multilevel"/>
    <w:tmpl w:val="1BF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E10CE"/>
    <w:multiLevelType w:val="multilevel"/>
    <w:tmpl w:val="A122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25ED4"/>
    <w:multiLevelType w:val="multilevel"/>
    <w:tmpl w:val="749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1C61F9"/>
    <w:multiLevelType w:val="hybridMultilevel"/>
    <w:tmpl w:val="6414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7"/>
  </w:num>
  <w:num w:numId="12">
    <w:abstractNumId w:val="12"/>
  </w:num>
  <w:num w:numId="13">
    <w:abstractNumId w:val="19"/>
  </w:num>
  <w:num w:numId="14">
    <w:abstractNumId w:val="20"/>
  </w:num>
  <w:num w:numId="15">
    <w:abstractNumId w:val="14"/>
  </w:num>
  <w:num w:numId="16">
    <w:abstractNumId w:val="2"/>
  </w:num>
  <w:num w:numId="17">
    <w:abstractNumId w:val="13"/>
  </w:num>
  <w:num w:numId="18">
    <w:abstractNumId w:val="18"/>
  </w:num>
  <w:num w:numId="19">
    <w:abstractNumId w:val="16"/>
  </w:num>
  <w:num w:numId="20">
    <w:abstractNumId w:val="15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6C"/>
    <w:rsid w:val="001A70E5"/>
    <w:rsid w:val="00235589"/>
    <w:rsid w:val="002C7F31"/>
    <w:rsid w:val="0042492D"/>
    <w:rsid w:val="004530B9"/>
    <w:rsid w:val="004C77F8"/>
    <w:rsid w:val="006675EF"/>
    <w:rsid w:val="00804371"/>
    <w:rsid w:val="008D462A"/>
    <w:rsid w:val="00A5746C"/>
    <w:rsid w:val="00A76D14"/>
    <w:rsid w:val="00C849B7"/>
    <w:rsid w:val="00F25869"/>
    <w:rsid w:val="00F277CB"/>
    <w:rsid w:val="00F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7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21" w:color="auto"/>
            <w:bottom w:val="single" w:sz="6" w:space="0" w:color="C7C7C7"/>
            <w:right w:val="none" w:sz="0" w:space="0" w:color="auto"/>
          </w:divBdr>
        </w:div>
        <w:div w:id="911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79849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44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mio-edu.ru/projects/puteshestvie-po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</cp:revision>
  <dcterms:created xsi:type="dcterms:W3CDTF">2019-05-06T19:44:00Z</dcterms:created>
  <dcterms:modified xsi:type="dcterms:W3CDTF">2019-08-21T07:38:00Z</dcterms:modified>
</cp:coreProperties>
</file>