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DC" w:rsidRDefault="00947A91" w:rsidP="00947A91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32"/>
          <w:szCs w:val="28"/>
        </w:rPr>
      </w:pPr>
      <w:r w:rsidRPr="00947A91">
        <w:rPr>
          <w:b/>
          <w:bCs/>
          <w:sz w:val="32"/>
          <w:szCs w:val="28"/>
        </w:rPr>
        <w:t xml:space="preserve">Сопровождение к проекту </w:t>
      </w:r>
      <w:proofErr w:type="spellStart"/>
      <w:r w:rsidRPr="00947A91">
        <w:rPr>
          <w:b/>
          <w:bCs/>
          <w:sz w:val="32"/>
          <w:szCs w:val="28"/>
        </w:rPr>
        <w:t>мимио</w:t>
      </w:r>
      <w:proofErr w:type="spellEnd"/>
      <w:r>
        <w:rPr>
          <w:b/>
          <w:bCs/>
          <w:sz w:val="32"/>
          <w:szCs w:val="28"/>
        </w:rPr>
        <w:t xml:space="preserve"> «We are </w:t>
      </w:r>
      <w:proofErr w:type="spellStart"/>
      <w:r>
        <w:rPr>
          <w:b/>
          <w:bCs/>
          <w:sz w:val="32"/>
          <w:szCs w:val="28"/>
        </w:rPr>
        <w:t>so</w:t>
      </w:r>
      <w:proofErr w:type="spellEnd"/>
      <w:r>
        <w:rPr>
          <w:b/>
          <w:bCs/>
          <w:sz w:val="32"/>
          <w:szCs w:val="28"/>
        </w:rPr>
        <w:t xml:space="preserve"> different»</w:t>
      </w:r>
    </w:p>
    <w:p w:rsidR="00947A91" w:rsidRPr="00947A91" w:rsidRDefault="00947A91" w:rsidP="00947A91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32"/>
          <w:szCs w:val="28"/>
        </w:rPr>
      </w:pPr>
      <w:r w:rsidRPr="00947A91">
        <w:rPr>
          <w:b/>
          <w:bCs/>
          <w:sz w:val="32"/>
          <w:szCs w:val="28"/>
        </w:rPr>
        <w:t xml:space="preserve"> ГБОУ СОШ № 277 </w:t>
      </w:r>
      <w:r w:rsidR="00A758DC" w:rsidRPr="00947A91">
        <w:rPr>
          <w:b/>
          <w:bCs/>
          <w:sz w:val="32"/>
          <w:szCs w:val="28"/>
        </w:rPr>
        <w:t xml:space="preserve">СПб </w:t>
      </w:r>
      <w:r w:rsidRPr="00947A91">
        <w:rPr>
          <w:b/>
          <w:bCs/>
          <w:sz w:val="32"/>
          <w:szCs w:val="28"/>
        </w:rPr>
        <w:t xml:space="preserve">Савельева Ю.В.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  <w:u w:val="single"/>
        </w:rPr>
        <w:t>Контакты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Фамилия, имя, отчество – Савельева Юлия Владимировна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Должность - Учитель английского языка, методист дистанционного обучения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  <w:u w:val="single"/>
        </w:rPr>
        <w:t>Данные учреждения–работодателя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Полное наименование организации - Государственное бюджетное общеобразовательное учреждение средняя общеобразовательная школа №277 Кировского района Санкт-Петербурга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Сокращенное наименование – ГБОУ СОШ № 277 СПб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Регион – Санкт-Петербург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Населенный пункт – Санкт-Петербург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 xml:space="preserve">Сайт - </w:t>
      </w:r>
      <w:hyperlink r:id="rId6" w:history="1">
        <w:r w:rsidRPr="006A6940">
          <w:rPr>
            <w:rStyle w:val="a4"/>
            <w:sz w:val="28"/>
            <w:szCs w:val="28"/>
          </w:rPr>
          <w:t>http://www.schoolspectrum.ru/</w:t>
        </w:r>
      </w:hyperlink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  <w:u w:val="single"/>
        </w:rPr>
        <w:t>Описание работы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Название</w:t>
      </w:r>
      <w:r w:rsidRPr="006E2CA0">
        <w:rPr>
          <w:sz w:val="28"/>
          <w:szCs w:val="28"/>
        </w:rPr>
        <w:t xml:space="preserve"> </w:t>
      </w:r>
      <w:r w:rsidRPr="006A6940">
        <w:rPr>
          <w:sz w:val="28"/>
          <w:szCs w:val="28"/>
        </w:rPr>
        <w:t>работы</w:t>
      </w:r>
      <w:r w:rsidRPr="006E2CA0">
        <w:rPr>
          <w:sz w:val="28"/>
          <w:szCs w:val="28"/>
        </w:rPr>
        <w:t xml:space="preserve"> - "</w:t>
      </w:r>
      <w:r w:rsidRPr="006A6940">
        <w:rPr>
          <w:sz w:val="28"/>
          <w:szCs w:val="28"/>
          <w:lang w:val="en-US"/>
        </w:rPr>
        <w:t>We</w:t>
      </w:r>
      <w:r w:rsidRPr="006E2CA0">
        <w:rPr>
          <w:sz w:val="28"/>
          <w:szCs w:val="28"/>
        </w:rPr>
        <w:t xml:space="preserve"> </w:t>
      </w:r>
      <w:r w:rsidRPr="006A6940">
        <w:rPr>
          <w:sz w:val="28"/>
          <w:szCs w:val="28"/>
          <w:lang w:val="en-US"/>
        </w:rPr>
        <w:t>are</w:t>
      </w:r>
      <w:r w:rsidR="00357D61" w:rsidRPr="006E2CA0">
        <w:rPr>
          <w:sz w:val="28"/>
          <w:szCs w:val="28"/>
        </w:rPr>
        <w:t xml:space="preserve"> </w:t>
      </w:r>
      <w:r w:rsidR="00357D61">
        <w:rPr>
          <w:sz w:val="28"/>
          <w:szCs w:val="28"/>
          <w:lang w:val="en-US"/>
        </w:rPr>
        <w:t>so</w:t>
      </w:r>
      <w:r w:rsidRPr="006E2CA0">
        <w:rPr>
          <w:sz w:val="28"/>
          <w:szCs w:val="28"/>
        </w:rPr>
        <w:t xml:space="preserve"> </w:t>
      </w:r>
      <w:r w:rsidRPr="006A6940">
        <w:rPr>
          <w:sz w:val="28"/>
          <w:szCs w:val="28"/>
          <w:lang w:val="en-US"/>
        </w:rPr>
        <w:t>different</w:t>
      </w:r>
      <w:r w:rsidRPr="006E2CA0">
        <w:rPr>
          <w:sz w:val="28"/>
          <w:szCs w:val="28"/>
        </w:rPr>
        <w:t xml:space="preserve">...» </w:t>
      </w:r>
      <w:r w:rsidRPr="006A6940">
        <w:rPr>
          <w:sz w:val="28"/>
          <w:szCs w:val="28"/>
        </w:rPr>
        <w:t>Гражданский аспект образовательного процесса на уроках (и внеурочной деятельности) английского языка в начальной школе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>Номинация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i/>
          <w:iCs/>
          <w:sz w:val="28"/>
          <w:szCs w:val="28"/>
        </w:rPr>
        <w:t>Начальное общее образование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i/>
          <w:iCs/>
          <w:sz w:val="28"/>
          <w:szCs w:val="28"/>
        </w:rPr>
        <w:t>Урок (внеурочное учебное занятие) в начальном общем образовании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>Предмет – Иностранный язык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Целевая аудитория</w:t>
      </w:r>
      <w:r w:rsidR="00BF01DF">
        <w:rPr>
          <w:sz w:val="28"/>
          <w:szCs w:val="28"/>
        </w:rPr>
        <w:t xml:space="preserve"> </w:t>
      </w:r>
      <w:r w:rsidRPr="006A6940">
        <w:rPr>
          <w:sz w:val="28"/>
          <w:szCs w:val="28"/>
        </w:rPr>
        <w:t>– учащиеся 2-4 классов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 xml:space="preserve">Цели и задачи работы – </w:t>
      </w:r>
    </w:p>
    <w:p w:rsidR="006A6940" w:rsidRPr="00BF01DF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BF01DF">
        <w:rPr>
          <w:b/>
          <w:sz w:val="28"/>
          <w:szCs w:val="28"/>
          <w:u w:val="single"/>
        </w:rPr>
        <w:t>Цель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формирование у учащихся гражданской и гендерной идентичности через процесс иноязычного образования, осуществление межпредметных связей.</w:t>
      </w:r>
    </w:p>
    <w:p w:rsidR="006A6940" w:rsidRPr="00BF01DF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r w:rsidRPr="00BF01DF">
        <w:rPr>
          <w:b/>
          <w:sz w:val="28"/>
          <w:szCs w:val="28"/>
          <w:u w:val="single"/>
        </w:rPr>
        <w:t xml:space="preserve">Задачи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01DF">
        <w:rPr>
          <w:b/>
          <w:sz w:val="28"/>
          <w:szCs w:val="28"/>
        </w:rPr>
        <w:t>познавательный аспект</w:t>
      </w:r>
      <w:r w:rsidRPr="006A6940">
        <w:rPr>
          <w:sz w:val="28"/>
          <w:szCs w:val="28"/>
        </w:rPr>
        <w:t xml:space="preserve">: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Мотивация к самопознанию, самоанализу своей личности, формирующ</w:t>
      </w:r>
      <w:r w:rsidR="00C64AB4">
        <w:rPr>
          <w:sz w:val="28"/>
          <w:szCs w:val="28"/>
        </w:rPr>
        <w:t>ей</w:t>
      </w:r>
      <w:r w:rsidRPr="006A6940">
        <w:rPr>
          <w:sz w:val="28"/>
          <w:szCs w:val="28"/>
        </w:rPr>
        <w:t xml:space="preserve"> Я </w:t>
      </w:r>
      <w:proofErr w:type="gramStart"/>
      <w:r w:rsidRPr="006A6940">
        <w:rPr>
          <w:sz w:val="28"/>
          <w:szCs w:val="28"/>
        </w:rPr>
        <w:t>-к</w:t>
      </w:r>
      <w:proofErr w:type="gramEnd"/>
      <w:r w:rsidRPr="006A6940">
        <w:rPr>
          <w:sz w:val="28"/>
          <w:szCs w:val="28"/>
        </w:rPr>
        <w:t>онцепцию ребенка.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01DF">
        <w:rPr>
          <w:b/>
          <w:sz w:val="28"/>
          <w:szCs w:val="28"/>
        </w:rPr>
        <w:lastRenderedPageBreak/>
        <w:t>развивающий аспект</w:t>
      </w:r>
      <w:r w:rsidRPr="006A6940">
        <w:rPr>
          <w:sz w:val="28"/>
          <w:szCs w:val="28"/>
        </w:rPr>
        <w:t xml:space="preserve">: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развитие воображения, фантазии, развитие критического мышления, развитие способности оценить свои поступки, мысли, желания и выразить свое отношение к себе, расширение кругозора;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C64AB4">
        <w:rPr>
          <w:b/>
          <w:sz w:val="28"/>
          <w:szCs w:val="28"/>
        </w:rPr>
        <w:t>воспитательный аспект: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-формирование определенных моральных ценностей как основ гражданской, гендерной идентичности, толерантности. (Формирование ценностного отношения к личности (человеку), воспитание толерантности).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 xml:space="preserve">-воспитание навыков самостоятельной, целенаправленной работы, готовности к творчеству;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воспитание интереса к соде</w:t>
      </w:r>
      <w:r w:rsidR="00C64AB4">
        <w:rPr>
          <w:sz w:val="28"/>
          <w:szCs w:val="28"/>
        </w:rPr>
        <w:t>ржанию предмета английский язык, информатика, литература, окружающий мир.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C64AB4">
        <w:rPr>
          <w:b/>
          <w:sz w:val="28"/>
          <w:szCs w:val="28"/>
        </w:rPr>
        <w:t xml:space="preserve">учебный аспект: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 xml:space="preserve">- Языковой материал: 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6A6940">
        <w:rPr>
          <w:sz w:val="28"/>
          <w:szCs w:val="28"/>
        </w:rPr>
        <w:t>-закрепление языкового материала, усвоенного на уроках (В.П. Кузовлев, Н.М. Лапа, Э.Ш. Перегудова и др. Английский язык.</w:t>
      </w:r>
      <w:proofErr w:type="gramEnd"/>
      <w:r w:rsidRPr="006A6940">
        <w:rPr>
          <w:sz w:val="28"/>
          <w:szCs w:val="28"/>
        </w:rPr>
        <w:t xml:space="preserve"> </w:t>
      </w:r>
      <w:proofErr w:type="gramStart"/>
      <w:r w:rsidRPr="006A6940">
        <w:rPr>
          <w:sz w:val="28"/>
          <w:szCs w:val="28"/>
        </w:rPr>
        <w:t>Программы общеобразовательных учреждений 2 - 4 классы).</w:t>
      </w:r>
      <w:proofErr w:type="gramEnd"/>
      <w:r w:rsidRPr="006A6940">
        <w:rPr>
          <w:sz w:val="28"/>
          <w:szCs w:val="28"/>
        </w:rPr>
        <w:t xml:space="preserve"> Закрепление навыков использования знаний на практике.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обучение письменной речи.</w:t>
      </w:r>
    </w:p>
    <w:p w:rsid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- закрепление навыков работы в программе MIMIO.</w:t>
      </w:r>
    </w:p>
    <w:p w:rsidR="006A6940" w:rsidRPr="00357D61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6A6940">
        <w:rPr>
          <w:b/>
          <w:bCs/>
          <w:sz w:val="28"/>
          <w:szCs w:val="28"/>
        </w:rPr>
        <w:t>Аннотация</w:t>
      </w:r>
      <w:r w:rsidRPr="00357D61">
        <w:rPr>
          <w:b/>
          <w:bCs/>
          <w:sz w:val="28"/>
          <w:szCs w:val="28"/>
          <w:lang w:val="en-US"/>
        </w:rPr>
        <w:t xml:space="preserve"> </w:t>
      </w:r>
      <w:r w:rsidRPr="006A6940">
        <w:rPr>
          <w:b/>
          <w:bCs/>
          <w:sz w:val="28"/>
          <w:szCs w:val="28"/>
        </w:rPr>
        <w:t>к</w:t>
      </w:r>
      <w:r w:rsidRPr="00357D61">
        <w:rPr>
          <w:b/>
          <w:bCs/>
          <w:sz w:val="28"/>
          <w:szCs w:val="28"/>
          <w:lang w:val="en-US"/>
        </w:rPr>
        <w:t xml:space="preserve"> </w:t>
      </w:r>
      <w:r w:rsidRPr="006A6940">
        <w:rPr>
          <w:b/>
          <w:bCs/>
          <w:sz w:val="28"/>
          <w:szCs w:val="28"/>
        </w:rPr>
        <w:t>работе</w:t>
      </w:r>
      <w:r w:rsidRPr="00357D61">
        <w:rPr>
          <w:b/>
          <w:bCs/>
          <w:sz w:val="28"/>
          <w:szCs w:val="28"/>
          <w:lang w:val="en-US"/>
        </w:rPr>
        <w:t xml:space="preserve"> “</w:t>
      </w:r>
      <w:r w:rsidRPr="006A6940">
        <w:rPr>
          <w:b/>
          <w:bCs/>
          <w:sz w:val="28"/>
          <w:szCs w:val="28"/>
          <w:lang w:val="en-US"/>
        </w:rPr>
        <w:t>We</w:t>
      </w:r>
      <w:r w:rsidRPr="00357D61">
        <w:rPr>
          <w:b/>
          <w:bCs/>
          <w:sz w:val="28"/>
          <w:szCs w:val="28"/>
          <w:lang w:val="en-US"/>
        </w:rPr>
        <w:t xml:space="preserve"> </w:t>
      </w:r>
      <w:r w:rsidRPr="006A6940">
        <w:rPr>
          <w:b/>
          <w:bCs/>
          <w:sz w:val="28"/>
          <w:szCs w:val="28"/>
          <w:lang w:val="en-US"/>
        </w:rPr>
        <w:t>are</w:t>
      </w:r>
      <w:r w:rsidR="00357D61">
        <w:rPr>
          <w:b/>
          <w:bCs/>
          <w:sz w:val="28"/>
          <w:szCs w:val="28"/>
          <w:lang w:val="en-US"/>
        </w:rPr>
        <w:t xml:space="preserve"> so</w:t>
      </w:r>
      <w:r w:rsidRPr="00357D61">
        <w:rPr>
          <w:b/>
          <w:bCs/>
          <w:sz w:val="28"/>
          <w:szCs w:val="28"/>
          <w:lang w:val="en-US"/>
        </w:rPr>
        <w:t xml:space="preserve"> </w:t>
      </w:r>
      <w:r w:rsidRPr="006A6940">
        <w:rPr>
          <w:b/>
          <w:bCs/>
          <w:sz w:val="28"/>
          <w:szCs w:val="28"/>
          <w:lang w:val="en-US"/>
        </w:rPr>
        <w:t>different</w:t>
      </w:r>
      <w:r w:rsidRPr="00357D61">
        <w:rPr>
          <w:b/>
          <w:bCs/>
          <w:sz w:val="28"/>
          <w:szCs w:val="28"/>
          <w:lang w:val="en-US"/>
        </w:rPr>
        <w:t>”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b/>
          <w:bCs/>
          <w:i/>
          <w:iCs/>
          <w:sz w:val="28"/>
          <w:szCs w:val="28"/>
        </w:rPr>
      </w:pPr>
      <w:r w:rsidRPr="006A6940">
        <w:rPr>
          <w:sz w:val="28"/>
          <w:szCs w:val="28"/>
        </w:rPr>
        <w:t xml:space="preserve">Новый стандарт начального образования призван возродить воспитание личности. Стандарт устанавливает требования к результатам </w:t>
      </w:r>
      <w:proofErr w:type="gramStart"/>
      <w:r w:rsidRPr="006A6940">
        <w:rPr>
          <w:sz w:val="28"/>
          <w:szCs w:val="28"/>
        </w:rPr>
        <w:t>обучающихся</w:t>
      </w:r>
      <w:proofErr w:type="gramEnd"/>
      <w:r w:rsidRPr="006A6940">
        <w:rPr>
          <w:sz w:val="28"/>
          <w:szCs w:val="28"/>
        </w:rPr>
        <w:t xml:space="preserve">, освоивших основную образовательную программу начального общего образования. </w:t>
      </w:r>
      <w:proofErr w:type="gramStart"/>
      <w:r w:rsidRPr="006A6940">
        <w:rPr>
          <w:sz w:val="28"/>
          <w:szCs w:val="28"/>
        </w:rPr>
        <w:t xml:space="preserve">Требования к </w:t>
      </w:r>
      <w:r w:rsidRPr="006A6940">
        <w:rPr>
          <w:b/>
          <w:bCs/>
          <w:i/>
          <w:iCs/>
          <w:sz w:val="28"/>
          <w:szCs w:val="28"/>
        </w:rPr>
        <w:t>личностным качествам включает в себя</w:t>
      </w:r>
      <w:r w:rsidRPr="006A6940">
        <w:rPr>
          <w:sz w:val="28"/>
          <w:szCs w:val="28"/>
        </w:rPr>
        <w:t xml:space="preserve"> </w:t>
      </w:r>
      <w:r w:rsidRPr="006A6940">
        <w:rPr>
          <w:b/>
          <w:bCs/>
          <w:i/>
          <w:iCs/>
          <w:sz w:val="28"/>
          <w:szCs w:val="28"/>
        </w:rPr>
        <w:t>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r w:rsidR="00BF01DF">
        <w:rPr>
          <w:b/>
          <w:bCs/>
          <w:i/>
          <w:iCs/>
          <w:sz w:val="28"/>
          <w:szCs w:val="28"/>
        </w:rPr>
        <w:t xml:space="preserve"> </w:t>
      </w:r>
      <w:r w:rsidR="00BF01DF" w:rsidRPr="00BF01DF">
        <w:rPr>
          <w:b/>
          <w:bCs/>
          <w:i/>
          <w:iCs/>
          <w:sz w:val="28"/>
          <w:szCs w:val="28"/>
        </w:rPr>
        <w:t>[</w:t>
      </w:r>
      <w:r w:rsidR="00BF01DF" w:rsidRPr="00357D61">
        <w:rPr>
          <w:b/>
          <w:bCs/>
          <w:i/>
          <w:iCs/>
          <w:sz w:val="28"/>
          <w:szCs w:val="28"/>
        </w:rPr>
        <w:t>1]</w:t>
      </w:r>
      <w:proofErr w:type="gramEnd"/>
    </w:p>
    <w:p w:rsidR="006A6940" w:rsidRPr="006A6940" w:rsidRDefault="002B6697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Также данная работа опирается на принцип преемственности. В данном случае осуществляется преемственность со ступенью дошкольного образования. В ФГТ дошкольного образования прописан принцип гендерного подхода как условия формирования гражданской идентичности.</w:t>
      </w:r>
      <w:r w:rsidRPr="002B6697">
        <w:rPr>
          <w:bCs/>
          <w:iCs/>
          <w:sz w:val="28"/>
          <w:szCs w:val="28"/>
        </w:rPr>
        <w:t>[</w:t>
      </w:r>
      <w:r>
        <w:rPr>
          <w:bCs/>
          <w:iCs/>
          <w:sz w:val="28"/>
          <w:szCs w:val="28"/>
        </w:rPr>
        <w:t>6</w:t>
      </w:r>
      <w:r w:rsidRPr="002B6697">
        <w:rPr>
          <w:bCs/>
          <w:iCs/>
          <w:sz w:val="28"/>
          <w:szCs w:val="28"/>
        </w:rPr>
        <w:t>]</w:t>
      </w:r>
      <w:r>
        <w:rPr>
          <w:bCs/>
          <w:iCs/>
          <w:sz w:val="28"/>
          <w:szCs w:val="28"/>
        </w:rPr>
        <w:t xml:space="preserve"> Образовательные программы нового поколения дошкольного образования, такие как «Успех» этот принцип реализуют. Многие ДОУ работают по этим программам. Продолжать их работу, руководствуясь стандартами 2 поколения, наша задача.  Я считаю, что б</w:t>
      </w:r>
      <w:r w:rsidR="006A6940" w:rsidRPr="006A6940">
        <w:rPr>
          <w:sz w:val="28"/>
          <w:szCs w:val="28"/>
        </w:rPr>
        <w:t>ольшой воспитательный потенциал всегда несли в себе гуманитарные предметы – литература, история, иностранный язык (далее – ИЯ) наряду с русским языком и литературным чтением входят в предметную область «филология». Сегодня обучение ИЯ рассматривается как одно из приоритетных направлений модернизации современного школьного образования. ИЯ является важнейшим средством воспитания молодого поколения.</w:t>
      </w:r>
      <w:r w:rsidRPr="002B6697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2B6697">
        <w:rPr>
          <w:sz w:val="28"/>
          <w:szCs w:val="28"/>
        </w:rPr>
        <w:t>]</w:t>
      </w:r>
      <w:r w:rsidR="006A6940" w:rsidRPr="006A6940">
        <w:rPr>
          <w:sz w:val="28"/>
          <w:szCs w:val="28"/>
        </w:rPr>
        <w:t xml:space="preserve"> Будучи частью культуры, ИЯ формирует личность ребенка через заложенные ценности культуры той страны, средством общения которой он является.</w:t>
      </w:r>
    </w:p>
    <w:p w:rsidR="006A6940" w:rsidRDefault="006A6940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Наша начальная школа работает по УМК В.П. Кузовлева «Английский язык 2-4». В данный комплекс заложен огромный воспитательный потенциал. Главной концепцией программы является развитие индивидуальности в диалоге культур.</w:t>
      </w:r>
      <w:r w:rsidR="002B6697" w:rsidRPr="002B6697">
        <w:rPr>
          <w:sz w:val="28"/>
          <w:szCs w:val="28"/>
        </w:rPr>
        <w:t>[1]</w:t>
      </w:r>
      <w:r w:rsidRPr="006A6940">
        <w:rPr>
          <w:sz w:val="28"/>
          <w:szCs w:val="28"/>
        </w:rPr>
        <w:t xml:space="preserve"> Одна из основных задач обучения английскому языку в начальной школе направлена на формирование у учащихся гражданской идентичности. </w:t>
      </w:r>
      <w:r w:rsidR="00BF01DF">
        <w:rPr>
          <w:sz w:val="28"/>
          <w:szCs w:val="28"/>
        </w:rPr>
        <w:t>Как известно, составляющей гражданской идентичности является гендерная идентичность.</w:t>
      </w:r>
      <w:r w:rsidR="009B4A01">
        <w:rPr>
          <w:sz w:val="28"/>
          <w:szCs w:val="28"/>
        </w:rPr>
        <w:t xml:space="preserve"> </w:t>
      </w:r>
    </w:p>
    <w:p w:rsidR="008A2BAF" w:rsidRDefault="008A2BAF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</w:rPr>
      </w:pPr>
      <w:r w:rsidRPr="008A2BAF">
        <w:rPr>
          <w:sz w:val="28"/>
        </w:rPr>
        <w:t xml:space="preserve">Предлагаемый образовательный ресурс предназначен для учащихся 2-4 классов начальной школы для очного обучения. Также материал подойдет для дистанционного обучения детей с ограниченными возможностями  2-4 классов. </w:t>
      </w:r>
    </w:p>
    <w:p w:rsidR="008A2BAF" w:rsidRPr="008A2BAF" w:rsidRDefault="008A2BAF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</w:rPr>
      </w:pPr>
      <w:proofErr w:type="gramStart"/>
      <w:r>
        <w:rPr>
          <w:sz w:val="28"/>
        </w:rPr>
        <w:t>Предлагаемый</w:t>
      </w:r>
      <w:proofErr w:type="gramEnd"/>
      <w:r>
        <w:rPr>
          <w:sz w:val="28"/>
        </w:rPr>
        <w:t xml:space="preserve"> материал выполняет функции информационного источника и функции тренажера.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Данная работа является средством достижения планируемых результатов (предмет</w:t>
      </w:r>
      <w:r w:rsidR="008A2BAF">
        <w:rPr>
          <w:sz w:val="28"/>
          <w:szCs w:val="28"/>
        </w:rPr>
        <w:t>ных, личностных, надпредметных), развития УУД.</w:t>
      </w:r>
      <w:r w:rsidRPr="006A6940">
        <w:rPr>
          <w:sz w:val="28"/>
          <w:szCs w:val="28"/>
        </w:rPr>
        <w:t xml:space="preserve"> Предлагаемый </w:t>
      </w:r>
      <w:r w:rsidRPr="006A6940">
        <w:rPr>
          <w:sz w:val="28"/>
          <w:szCs w:val="28"/>
        </w:rPr>
        <w:lastRenderedPageBreak/>
        <w:t xml:space="preserve">продукт формирует </w:t>
      </w:r>
      <w:r w:rsidRPr="00C64AB4">
        <w:rPr>
          <w:b/>
          <w:bCs/>
          <w:i/>
          <w:iCs/>
          <w:sz w:val="28"/>
          <w:szCs w:val="28"/>
        </w:rPr>
        <w:t>первичные представления о себе, семье, обществе (ближайшем социуме), государстве (стране), мире</w:t>
      </w:r>
      <w:r w:rsidRPr="00C64AB4">
        <w:rPr>
          <w:bCs/>
          <w:iCs/>
          <w:sz w:val="28"/>
          <w:szCs w:val="28"/>
        </w:rPr>
        <w:t>.</w:t>
      </w:r>
      <w:r w:rsidR="002B6697" w:rsidRPr="00C64AB4">
        <w:rPr>
          <w:bCs/>
          <w:iCs/>
          <w:sz w:val="28"/>
          <w:szCs w:val="28"/>
        </w:rPr>
        <w:t>[5]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Формируются представления: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о себе, собственной принадлежности и принадлежности других людей к определенному полу;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об обществе (ближайшем социуме), его культурных ценностях и своем месте в нем;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о государстве (в том числе его символах, «малой» и «большой» Родине, ее природе) и принадлежности к нему;</w:t>
      </w:r>
    </w:p>
    <w:p w:rsidR="006A6940" w:rsidRPr="00C64AB4" w:rsidRDefault="006E2CA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мире (</w:t>
      </w:r>
      <w:r w:rsidR="006A6940" w:rsidRPr="00C64AB4">
        <w:rPr>
          <w:sz w:val="28"/>
          <w:szCs w:val="28"/>
        </w:rPr>
        <w:t>многообрази</w:t>
      </w:r>
      <w:r w:rsidR="002B6697" w:rsidRPr="00C64AB4">
        <w:rPr>
          <w:sz w:val="28"/>
          <w:szCs w:val="28"/>
        </w:rPr>
        <w:t>и стран и государств, населения.</w:t>
      </w:r>
      <w:r w:rsidR="006A6940" w:rsidRPr="00C64AB4">
        <w:rPr>
          <w:sz w:val="28"/>
          <w:szCs w:val="28"/>
        </w:rPr>
        <w:t xml:space="preserve">) </w:t>
      </w:r>
    </w:p>
    <w:p w:rsidR="006A6940" w:rsidRPr="00C64AB4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Ребенку предлагается к каждой надписи (моральной установке или гендерной характеристике) подобрать соответствующее изображение, написать свой портрет, распределить гендерные роли, найти флаг своего города, страны и т.д.</w:t>
      </w:r>
    </w:p>
    <w:p w:rsidR="00357D61" w:rsidRPr="00C64AB4" w:rsidRDefault="00357D61" w:rsidP="00357D61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 xml:space="preserve">Весь представленный  материал делится на 6 блоков - </w:t>
      </w:r>
    </w:p>
    <w:p w:rsidR="00357D61" w:rsidRPr="00C64AB4" w:rsidRDefault="00357D61" w:rsidP="006E2CA0">
      <w:pPr>
        <w:pStyle w:val="a3"/>
        <w:tabs>
          <w:tab w:val="left" w:pos="426"/>
        </w:tabs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•</w:t>
      </w:r>
      <w:r w:rsidRPr="00C64AB4">
        <w:rPr>
          <w:sz w:val="28"/>
          <w:szCs w:val="28"/>
        </w:rPr>
        <w:tab/>
        <w:t>Гендерный образ (3 компонента)</w:t>
      </w:r>
    </w:p>
    <w:p w:rsidR="00357D61" w:rsidRPr="00C64AB4" w:rsidRDefault="00357D61" w:rsidP="006E2CA0">
      <w:pPr>
        <w:pStyle w:val="a3"/>
        <w:tabs>
          <w:tab w:val="left" w:pos="426"/>
        </w:tabs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•</w:t>
      </w:r>
      <w:r w:rsidRPr="00C64AB4">
        <w:rPr>
          <w:sz w:val="28"/>
          <w:szCs w:val="28"/>
        </w:rPr>
        <w:tab/>
        <w:t>Гражданские и гендерные установки и характеристики</w:t>
      </w:r>
    </w:p>
    <w:p w:rsidR="00357D61" w:rsidRPr="00C64AB4" w:rsidRDefault="00357D61" w:rsidP="006E2CA0">
      <w:pPr>
        <w:pStyle w:val="a3"/>
        <w:tabs>
          <w:tab w:val="left" w:pos="426"/>
        </w:tabs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•</w:t>
      </w:r>
      <w:r w:rsidRPr="00C64AB4">
        <w:rPr>
          <w:sz w:val="28"/>
          <w:szCs w:val="28"/>
        </w:rPr>
        <w:tab/>
        <w:t>Игротека</w:t>
      </w:r>
    </w:p>
    <w:p w:rsidR="00357D61" w:rsidRPr="00C64AB4" w:rsidRDefault="00357D61" w:rsidP="006E2CA0">
      <w:pPr>
        <w:pStyle w:val="a3"/>
        <w:tabs>
          <w:tab w:val="left" w:pos="426"/>
        </w:tabs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•</w:t>
      </w:r>
      <w:r w:rsidRPr="00C64AB4">
        <w:rPr>
          <w:sz w:val="28"/>
          <w:szCs w:val="28"/>
        </w:rPr>
        <w:tab/>
        <w:t>«Книжная полочка»</w:t>
      </w:r>
    </w:p>
    <w:p w:rsidR="00357D61" w:rsidRPr="00C64AB4" w:rsidRDefault="00357D61" w:rsidP="006E2CA0">
      <w:pPr>
        <w:pStyle w:val="a3"/>
        <w:tabs>
          <w:tab w:val="left" w:pos="426"/>
        </w:tabs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>•</w:t>
      </w:r>
      <w:r w:rsidRPr="00C64AB4">
        <w:rPr>
          <w:sz w:val="28"/>
          <w:szCs w:val="28"/>
        </w:rPr>
        <w:tab/>
        <w:t>Мультфильм-песенка на английском языке «Чем мы больше вместе, тем счастливее»</w:t>
      </w:r>
    </w:p>
    <w:p w:rsidR="00357D61" w:rsidRPr="00357D61" w:rsidRDefault="00357D61" w:rsidP="00357D61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C64AB4">
        <w:rPr>
          <w:sz w:val="28"/>
          <w:szCs w:val="28"/>
        </w:rPr>
        <w:t xml:space="preserve">    Названные компоненты согласуются с традиционными структурными моментами в организации образовательного процесса с детьми младшего школьного возраста, при этом им придает</w:t>
      </w:r>
      <w:r w:rsidRPr="00357D61">
        <w:rPr>
          <w:sz w:val="28"/>
          <w:szCs w:val="28"/>
        </w:rPr>
        <w:t xml:space="preserve">ся гражданская и гендерная (как составляющая гражданской) направленность. </w:t>
      </w:r>
    </w:p>
    <w:p w:rsidR="00357D61" w:rsidRPr="006E2CA0" w:rsidRDefault="00357D61" w:rsidP="006E2CA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57D61">
        <w:rPr>
          <w:sz w:val="28"/>
          <w:szCs w:val="28"/>
        </w:rPr>
        <w:t xml:space="preserve"> </w:t>
      </w:r>
      <w:r w:rsidRPr="00357D61">
        <w:rPr>
          <w:sz w:val="28"/>
          <w:szCs w:val="28"/>
        </w:rPr>
        <w:tab/>
        <w:t xml:space="preserve">Непременным атрибутом всех используемых материалов должны быть комментарии педагога, задающие гражданский фокус. Педагогическое резюме должно быть согласовано с детским опытом и быть стимулом для дальнейшего </w:t>
      </w:r>
      <w:r w:rsidRPr="006E2CA0">
        <w:rPr>
          <w:sz w:val="28"/>
          <w:szCs w:val="28"/>
        </w:rPr>
        <w:t>развития учащихся.</w:t>
      </w:r>
    </w:p>
    <w:p w:rsidR="00357D61" w:rsidRPr="00357D61" w:rsidRDefault="006E2CA0" w:rsidP="00C31942">
      <w:pPr>
        <w:spacing w:after="0" w:line="360" w:lineRule="auto"/>
        <w:contextualSpacing/>
        <w:jc w:val="both"/>
        <w:rPr>
          <w:sz w:val="28"/>
          <w:szCs w:val="28"/>
        </w:rPr>
      </w:pPr>
      <w:r w:rsidRPr="006E2CA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7D61" w:rsidRPr="006E2CA0">
        <w:rPr>
          <w:rFonts w:ascii="Times New Roman" w:hAnsi="Times New Roman" w:cs="Times New Roman"/>
          <w:sz w:val="28"/>
          <w:szCs w:val="28"/>
        </w:rPr>
        <w:t>Важным моментом является тот факт, что все моральные установки и характеристики озвучены таким образом, что задают гендерный фокус: все, что касается мальчиков, озвучено мужским голосом, все, что касается девочек – женским. Все задания и надписи озвучены. Что автору показалось педагогически целесообразно, в аудиофайле переведено на русский язык. Звучит фраз</w:t>
      </w:r>
      <w:r w:rsidRPr="006E2CA0">
        <w:rPr>
          <w:rFonts w:ascii="Times New Roman" w:hAnsi="Times New Roman" w:cs="Times New Roman"/>
          <w:sz w:val="28"/>
          <w:szCs w:val="28"/>
        </w:rPr>
        <w:t>а</w:t>
      </w:r>
      <w:r w:rsidR="00357D61" w:rsidRPr="006E2CA0">
        <w:rPr>
          <w:rFonts w:ascii="Times New Roman" w:hAnsi="Times New Roman" w:cs="Times New Roman"/>
          <w:sz w:val="28"/>
          <w:szCs w:val="28"/>
        </w:rPr>
        <w:t xml:space="preserve"> на английском, потом на русском языке.</w:t>
      </w:r>
      <w:r w:rsidRPr="006E2CA0">
        <w:rPr>
          <w:rFonts w:ascii="Times New Roman" w:hAnsi="Times New Roman" w:cs="Times New Roman"/>
          <w:sz w:val="28"/>
          <w:szCs w:val="28"/>
        </w:rPr>
        <w:t xml:space="preserve"> Файл № 8 имеет надписи на английском языке и перевод на русском. Возможны вариации заданий на усмотрение учителя. Чтение и перевод, работа со словарем, прослушивание аудио перевода после или до чтения и т.п.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2CA0">
        <w:rPr>
          <w:rFonts w:ascii="Times New Roman" w:hAnsi="Times New Roman" w:cs="Times New Roman"/>
          <w:sz w:val="28"/>
          <w:szCs w:val="28"/>
        </w:rPr>
        <w:t>араллельный перевод</w:t>
      </w:r>
      <w:r w:rsidR="008A2BAF">
        <w:rPr>
          <w:rFonts w:ascii="Times New Roman" w:hAnsi="Times New Roman" w:cs="Times New Roman"/>
          <w:sz w:val="28"/>
          <w:szCs w:val="28"/>
        </w:rPr>
        <w:t xml:space="preserve"> может использоваться в том случаи</w:t>
      </w:r>
      <w:r w:rsidRPr="006E2CA0">
        <w:rPr>
          <w:rFonts w:ascii="Times New Roman" w:hAnsi="Times New Roman" w:cs="Times New Roman"/>
          <w:sz w:val="28"/>
          <w:szCs w:val="28"/>
        </w:rPr>
        <w:t xml:space="preserve">, </w:t>
      </w:r>
      <w:r w:rsidR="008A2BA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E2CA0">
        <w:rPr>
          <w:rFonts w:ascii="Times New Roman" w:hAnsi="Times New Roman" w:cs="Times New Roman"/>
          <w:sz w:val="28"/>
          <w:szCs w:val="28"/>
        </w:rPr>
        <w:t xml:space="preserve">данная лексика </w:t>
      </w:r>
      <w:r w:rsidR="008A2BAF">
        <w:rPr>
          <w:rFonts w:ascii="Times New Roman" w:hAnsi="Times New Roman" w:cs="Times New Roman"/>
          <w:sz w:val="28"/>
          <w:szCs w:val="28"/>
        </w:rPr>
        <w:t xml:space="preserve">сложна </w:t>
      </w:r>
      <w:r w:rsidRPr="006E2CA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6E2CA0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начальной</w:t>
      </w:r>
      <w:r w:rsidRPr="006E2CA0">
        <w:rPr>
          <w:rFonts w:ascii="Times New Roman" w:hAnsi="Times New Roman" w:cs="Times New Roman"/>
          <w:sz w:val="28"/>
          <w:szCs w:val="28"/>
        </w:rPr>
        <w:t xml:space="preserve"> школы. А если учесть факт новизны и большой объем лингвистических единиц, то</w:t>
      </w:r>
      <w:r w:rsidR="008A2BAF">
        <w:rPr>
          <w:rFonts w:ascii="Times New Roman" w:hAnsi="Times New Roman" w:cs="Times New Roman"/>
          <w:sz w:val="28"/>
          <w:szCs w:val="28"/>
        </w:rPr>
        <w:t xml:space="preserve"> параллельный перевод в аудиофайлах необходим</w:t>
      </w:r>
      <w:r w:rsidRPr="006E2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BAF">
        <w:rPr>
          <w:rFonts w:ascii="Times New Roman" w:hAnsi="Times New Roman" w:cs="Times New Roman"/>
          <w:sz w:val="28"/>
          <w:szCs w:val="28"/>
        </w:rPr>
        <w:t>А</w:t>
      </w:r>
      <w:r w:rsidRPr="006E2CA0">
        <w:rPr>
          <w:rFonts w:ascii="Times New Roman" w:hAnsi="Times New Roman" w:cs="Times New Roman"/>
          <w:sz w:val="28"/>
          <w:szCs w:val="28"/>
        </w:rPr>
        <w:t>аудио</w:t>
      </w:r>
      <w:proofErr w:type="spellEnd"/>
      <w:r w:rsidRPr="006E2CA0">
        <w:rPr>
          <w:rFonts w:ascii="Times New Roman" w:hAnsi="Times New Roman" w:cs="Times New Roman"/>
          <w:sz w:val="28"/>
          <w:szCs w:val="28"/>
        </w:rPr>
        <w:t xml:space="preserve"> файлы </w:t>
      </w:r>
      <w:r>
        <w:rPr>
          <w:rFonts w:ascii="Times New Roman" w:hAnsi="Times New Roman" w:cs="Times New Roman"/>
          <w:sz w:val="28"/>
          <w:szCs w:val="28"/>
        </w:rPr>
        <w:t>с переводом и без (не одинаковы</w:t>
      </w:r>
      <w:r w:rsidRPr="006E2CA0">
        <w:rPr>
          <w:rFonts w:ascii="Times New Roman" w:hAnsi="Times New Roman" w:cs="Times New Roman"/>
          <w:sz w:val="28"/>
          <w:szCs w:val="28"/>
        </w:rPr>
        <w:t>!</w:t>
      </w:r>
      <w:r w:rsidR="008A2BAF">
        <w:rPr>
          <w:rFonts w:ascii="Times New Roman" w:hAnsi="Times New Roman" w:cs="Times New Roman"/>
          <w:sz w:val="28"/>
          <w:szCs w:val="28"/>
        </w:rPr>
        <w:t xml:space="preserve"> -</w:t>
      </w:r>
      <w:r w:rsidRPr="006E2CA0">
        <w:rPr>
          <w:rFonts w:ascii="Times New Roman" w:hAnsi="Times New Roman" w:cs="Times New Roman"/>
          <w:sz w:val="28"/>
          <w:szCs w:val="28"/>
        </w:rPr>
        <w:t xml:space="preserve"> файл 6) использует учитель по ситуации, отталкиваясь от уровня данных детей, от той задачи, которую он поставил пред собой. Если дети с большинством </w:t>
      </w:r>
      <w:r w:rsidR="008A2BAF" w:rsidRPr="006E2CA0">
        <w:rPr>
          <w:rFonts w:ascii="Times New Roman" w:hAnsi="Times New Roman" w:cs="Times New Roman"/>
          <w:sz w:val="28"/>
          <w:szCs w:val="28"/>
        </w:rPr>
        <w:t>Л</w:t>
      </w:r>
      <w:r w:rsidRPr="006E2CA0">
        <w:rPr>
          <w:rFonts w:ascii="Times New Roman" w:hAnsi="Times New Roman" w:cs="Times New Roman"/>
          <w:sz w:val="28"/>
          <w:szCs w:val="28"/>
        </w:rPr>
        <w:t xml:space="preserve">Е не знакомы (разные программы!), то </w:t>
      </w:r>
      <w:proofErr w:type="gramStart"/>
      <w:r w:rsidRPr="006E2CA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E2CA0">
        <w:rPr>
          <w:rFonts w:ascii="Times New Roman" w:hAnsi="Times New Roman" w:cs="Times New Roman"/>
          <w:sz w:val="28"/>
          <w:szCs w:val="28"/>
        </w:rPr>
        <w:t xml:space="preserve"> прослушивая параллельный перевод справится дома самостоятельно, без учителя. Постоянное повторение перевода со временем уберет эту необходимость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CA0">
        <w:rPr>
          <w:rFonts w:ascii="Times New Roman" w:hAnsi="Times New Roman" w:cs="Times New Roman"/>
          <w:sz w:val="28"/>
          <w:szCs w:val="28"/>
        </w:rPr>
        <w:t xml:space="preserve"> Так отрабатывается лексический материал. Если </w:t>
      </w:r>
      <w:r w:rsidR="00C31942">
        <w:rPr>
          <w:rFonts w:ascii="Times New Roman" w:hAnsi="Times New Roman" w:cs="Times New Roman"/>
          <w:sz w:val="28"/>
          <w:szCs w:val="28"/>
        </w:rPr>
        <w:t xml:space="preserve">материал используется на уроке </w:t>
      </w:r>
      <w:r w:rsidRPr="006E2CA0">
        <w:rPr>
          <w:rFonts w:ascii="Times New Roman" w:hAnsi="Times New Roman" w:cs="Times New Roman"/>
          <w:sz w:val="28"/>
          <w:szCs w:val="28"/>
        </w:rPr>
        <w:t>учител</w:t>
      </w:r>
      <w:r w:rsidR="00C31942">
        <w:rPr>
          <w:rFonts w:ascii="Times New Roman" w:hAnsi="Times New Roman" w:cs="Times New Roman"/>
          <w:sz w:val="28"/>
          <w:szCs w:val="28"/>
        </w:rPr>
        <w:t>ем</w:t>
      </w:r>
      <w:r w:rsidRPr="006E2CA0">
        <w:rPr>
          <w:rFonts w:ascii="Times New Roman" w:hAnsi="Times New Roman" w:cs="Times New Roman"/>
          <w:sz w:val="28"/>
          <w:szCs w:val="28"/>
        </w:rPr>
        <w:t>,</w:t>
      </w:r>
      <w:r w:rsidR="00C31942">
        <w:rPr>
          <w:rFonts w:ascii="Times New Roman" w:hAnsi="Times New Roman" w:cs="Times New Roman"/>
          <w:sz w:val="28"/>
          <w:szCs w:val="28"/>
        </w:rPr>
        <w:t xml:space="preserve"> то</w:t>
      </w:r>
      <w:r w:rsidRPr="006E2CA0">
        <w:rPr>
          <w:rFonts w:ascii="Times New Roman" w:hAnsi="Times New Roman" w:cs="Times New Roman"/>
          <w:sz w:val="28"/>
          <w:szCs w:val="28"/>
        </w:rPr>
        <w:t xml:space="preserve"> он мо</w:t>
      </w:r>
      <w:r>
        <w:rPr>
          <w:rFonts w:ascii="Times New Roman" w:hAnsi="Times New Roman" w:cs="Times New Roman"/>
          <w:sz w:val="28"/>
          <w:szCs w:val="28"/>
        </w:rPr>
        <w:t>жет не использовать аудио файлы</w:t>
      </w:r>
      <w:r w:rsidRPr="006E2CA0">
        <w:rPr>
          <w:rFonts w:ascii="Times New Roman" w:hAnsi="Times New Roman" w:cs="Times New Roman"/>
          <w:sz w:val="28"/>
          <w:szCs w:val="28"/>
        </w:rPr>
        <w:t xml:space="preserve">. </w:t>
      </w:r>
      <w:r w:rsidR="00C31942">
        <w:rPr>
          <w:rFonts w:ascii="Times New Roman" w:hAnsi="Times New Roman" w:cs="Times New Roman"/>
          <w:sz w:val="28"/>
          <w:szCs w:val="28"/>
        </w:rPr>
        <w:t xml:space="preserve">Материал также </w:t>
      </w:r>
      <w:r w:rsidRPr="006E2CA0">
        <w:rPr>
          <w:rFonts w:ascii="Times New Roman" w:hAnsi="Times New Roman" w:cs="Times New Roman"/>
          <w:sz w:val="28"/>
          <w:szCs w:val="28"/>
        </w:rPr>
        <w:t>рассчита</w:t>
      </w:r>
      <w:r w:rsidR="00C31942">
        <w:rPr>
          <w:rFonts w:ascii="Times New Roman" w:hAnsi="Times New Roman" w:cs="Times New Roman"/>
          <w:sz w:val="28"/>
          <w:szCs w:val="28"/>
        </w:rPr>
        <w:t>н</w:t>
      </w:r>
      <w:r w:rsidRPr="006E2C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E2CA0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6E2CA0">
        <w:rPr>
          <w:rFonts w:ascii="Times New Roman" w:hAnsi="Times New Roman" w:cs="Times New Roman"/>
          <w:sz w:val="28"/>
          <w:szCs w:val="28"/>
        </w:rPr>
        <w:t xml:space="preserve"> знакомство и отработку. </w:t>
      </w:r>
    </w:p>
    <w:p w:rsidR="00357D61" w:rsidRPr="00357D61" w:rsidRDefault="00357D61" w:rsidP="00357D61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357D61">
        <w:rPr>
          <w:sz w:val="28"/>
          <w:szCs w:val="28"/>
        </w:rPr>
        <w:t xml:space="preserve"> </w:t>
      </w:r>
      <w:r w:rsidRPr="00357D61">
        <w:rPr>
          <w:sz w:val="28"/>
          <w:szCs w:val="28"/>
        </w:rPr>
        <w:tab/>
        <w:t>Весь интерактивный материал можно не давать сразу. Данный продукт будет хорошим материалом для повторения на резервных уроках или сопровождением цикла тематических бесед и иллюстративным материалом для постановки проблем, а также тренировочным инструментарием при решении ситуаций морального выбора и педагогических ситуаций.</w:t>
      </w:r>
    </w:p>
    <w:p w:rsidR="00357D61" w:rsidRPr="00357D61" w:rsidRDefault="00357D61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 xml:space="preserve">Список программного обеспечения и готовых электронных образовательных ресурсов, применяемых в ходе урока (занятия) – </w:t>
      </w:r>
      <w:r w:rsidRPr="006A6940">
        <w:rPr>
          <w:sz w:val="28"/>
          <w:szCs w:val="28"/>
        </w:rPr>
        <w:t>MimoStudio 8 версия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lastRenderedPageBreak/>
        <w:t xml:space="preserve">интерактивная пристава </w:t>
      </w:r>
      <w:r w:rsidR="002B6697">
        <w:rPr>
          <w:sz w:val="28"/>
          <w:szCs w:val="28"/>
        </w:rPr>
        <w:t>М</w:t>
      </w:r>
      <w:r w:rsidRPr="006A6940">
        <w:rPr>
          <w:sz w:val="28"/>
          <w:szCs w:val="28"/>
        </w:rPr>
        <w:t>имио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Книга-презентация в программе Мимио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 xml:space="preserve">Ключевые слова – </w:t>
      </w:r>
      <w:r w:rsidRPr="006A6940">
        <w:rPr>
          <w:sz w:val="28"/>
          <w:szCs w:val="28"/>
        </w:rPr>
        <w:t>Стандарты 2 поколения. Гражданская и гендерная идентичность. Развитие личности через диалог культур. Коммуникативная и информационная компетентность. Социализация.</w:t>
      </w:r>
    </w:p>
    <w:p w:rsidR="00BF01DF" w:rsidRPr="00BF01DF" w:rsidRDefault="00BF01DF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BF01DF">
        <w:rPr>
          <w:b/>
          <w:sz w:val="28"/>
        </w:rPr>
        <w:t>Список использованных источников</w:t>
      </w:r>
    </w:p>
    <w:p w:rsidR="006A6940" w:rsidRPr="006A6940" w:rsidRDefault="006A6940" w:rsidP="006A6940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b/>
          <w:bCs/>
          <w:sz w:val="28"/>
          <w:szCs w:val="28"/>
        </w:rPr>
        <w:t>Ссылка на Интернет-ресурс –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Сайт Мимио в России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www.fipi.ru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www.edu.ru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www.egespb.ru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www.englishteachers.ru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www.ucheba.pro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www.starfall.com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www.royzebra.com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www.esl-kids.com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www.123listening.com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www.mes-english.com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www.abcteach.com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www.ego4u.com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www.learnenglishkids.britishcouncil.org/en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www.learnenglish.britishcouncil.org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www.bbc.co.uk/radio1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www.englishcentral.com</w:t>
      </w:r>
    </w:p>
    <w:p w:rsidR="006A6940" w:rsidRPr="006A6940" w:rsidRDefault="006A6940" w:rsidP="006A69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A6940">
        <w:rPr>
          <w:sz w:val="28"/>
          <w:szCs w:val="28"/>
        </w:rPr>
        <w:t>www.breakingnewsenglish.com</w:t>
      </w:r>
    </w:p>
    <w:p w:rsidR="00BF01DF" w:rsidRDefault="00BF01DF" w:rsidP="00BF01DF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01DF">
        <w:rPr>
          <w:sz w:val="28"/>
          <w:szCs w:val="28"/>
        </w:rPr>
        <w:t>Литература:</w:t>
      </w:r>
    </w:p>
    <w:p w:rsidR="00BF01DF" w:rsidRPr="00BF01DF" w:rsidRDefault="00BF01DF" w:rsidP="00947A91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язык. Рабочие программ</w:t>
      </w:r>
      <w:r w:rsidR="002B6697">
        <w:rPr>
          <w:sz w:val="28"/>
          <w:szCs w:val="28"/>
        </w:rPr>
        <w:t>ы. Предметная линия учебников В</w:t>
      </w:r>
      <w:r w:rsidR="002B6697" w:rsidRPr="002B6697">
        <w:rPr>
          <w:sz w:val="28"/>
          <w:szCs w:val="28"/>
        </w:rPr>
        <w:t xml:space="preserve">. </w:t>
      </w:r>
      <w:r>
        <w:rPr>
          <w:sz w:val="28"/>
          <w:szCs w:val="28"/>
        </w:rPr>
        <w:t>П. Кузовлева. 2-4 классы</w:t>
      </w:r>
      <w:r w:rsidRPr="00BF01DF">
        <w:rPr>
          <w:sz w:val="28"/>
          <w:szCs w:val="28"/>
        </w:rPr>
        <w:t>:</w:t>
      </w:r>
      <w:r>
        <w:rPr>
          <w:sz w:val="28"/>
          <w:szCs w:val="28"/>
        </w:rPr>
        <w:t xml:space="preserve"> пособие для учите</w:t>
      </w:r>
      <w:r w:rsidR="002B6697">
        <w:rPr>
          <w:sz w:val="28"/>
          <w:szCs w:val="28"/>
        </w:rPr>
        <w:t>лей общеобразоват. учреждений/В</w:t>
      </w:r>
      <w:r w:rsidR="002B6697" w:rsidRPr="002B6697">
        <w:rPr>
          <w:sz w:val="28"/>
          <w:szCs w:val="28"/>
        </w:rPr>
        <w:t>.</w:t>
      </w:r>
      <w:r w:rsidR="002B6697">
        <w:rPr>
          <w:sz w:val="28"/>
          <w:szCs w:val="28"/>
        </w:rPr>
        <w:t>П</w:t>
      </w:r>
      <w:r w:rsidR="002B6697" w:rsidRPr="002B6697">
        <w:rPr>
          <w:sz w:val="28"/>
          <w:szCs w:val="28"/>
        </w:rPr>
        <w:t>.</w:t>
      </w:r>
      <w:r>
        <w:rPr>
          <w:sz w:val="28"/>
          <w:szCs w:val="28"/>
        </w:rPr>
        <w:t xml:space="preserve"> Кузовлев, Н.М. Лапа, Э.Ш. Перегудова.- М.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Просвещение, 2011.-144с.</w:t>
      </w:r>
    </w:p>
    <w:p w:rsidR="00BF01DF" w:rsidRPr="00BF01DF" w:rsidRDefault="00BF01DF" w:rsidP="00947A9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BF01DF">
        <w:rPr>
          <w:sz w:val="28"/>
          <w:szCs w:val="28"/>
        </w:rPr>
        <w:lastRenderedPageBreak/>
        <w:t xml:space="preserve">Гендерный подход в педагогике: теория и практика / Монография в 2-х частях под ред. </w:t>
      </w:r>
      <w:proofErr w:type="spellStart"/>
      <w:r w:rsidRPr="00BF01DF">
        <w:rPr>
          <w:sz w:val="28"/>
          <w:szCs w:val="28"/>
        </w:rPr>
        <w:t>Штылевой</w:t>
      </w:r>
      <w:proofErr w:type="spellEnd"/>
      <w:r w:rsidRPr="00BF01DF">
        <w:rPr>
          <w:sz w:val="28"/>
          <w:szCs w:val="28"/>
        </w:rPr>
        <w:t xml:space="preserve"> Л.В. Мурманск: ОУ </w:t>
      </w:r>
      <w:proofErr w:type="spellStart"/>
      <w:r w:rsidRPr="00BF01DF">
        <w:rPr>
          <w:sz w:val="28"/>
          <w:szCs w:val="28"/>
        </w:rPr>
        <w:t>КРЦДОиРЖ</w:t>
      </w:r>
      <w:proofErr w:type="spellEnd"/>
      <w:r w:rsidRPr="00BF01DF">
        <w:rPr>
          <w:sz w:val="28"/>
          <w:szCs w:val="28"/>
        </w:rPr>
        <w:t xml:space="preserve">, 2001. </w:t>
      </w:r>
    </w:p>
    <w:p w:rsidR="00BF01DF" w:rsidRPr="00BF01DF" w:rsidRDefault="00BF01DF" w:rsidP="00947A9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BF01DF">
        <w:rPr>
          <w:sz w:val="28"/>
          <w:szCs w:val="28"/>
        </w:rPr>
        <w:t xml:space="preserve">Кон И.С. Ребенок и общество. М., 1998. </w:t>
      </w:r>
    </w:p>
    <w:p w:rsidR="00BF01DF" w:rsidRPr="00BF01DF" w:rsidRDefault="00BF01DF" w:rsidP="00947A9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BF01DF">
        <w:rPr>
          <w:sz w:val="28"/>
          <w:szCs w:val="28"/>
        </w:rPr>
        <w:t>Геодакян</w:t>
      </w:r>
      <w:proofErr w:type="spellEnd"/>
      <w:r w:rsidRPr="00BF01DF">
        <w:rPr>
          <w:sz w:val="28"/>
          <w:szCs w:val="28"/>
        </w:rPr>
        <w:t xml:space="preserve"> В.А. Два пола: зачем и почему? СПб, 1992</w:t>
      </w:r>
    </w:p>
    <w:p w:rsidR="00357D61" w:rsidRPr="002B6697" w:rsidRDefault="002B6697" w:rsidP="00947A9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2B6697">
        <w:rPr>
          <w:sz w:val="28"/>
          <w:szCs w:val="28"/>
        </w:rPr>
        <w:t>Государственные образовательные стандарты второго поколения</w:t>
      </w:r>
      <w:r w:rsidR="00357D61">
        <w:rPr>
          <w:sz w:val="28"/>
          <w:szCs w:val="28"/>
        </w:rPr>
        <w:t>.</w:t>
      </w:r>
    </w:p>
    <w:p w:rsidR="002B6697" w:rsidRDefault="002B6697" w:rsidP="00947A9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sz w:val="32"/>
          <w:szCs w:val="28"/>
        </w:rPr>
      </w:pPr>
      <w:r>
        <w:rPr>
          <w:sz w:val="32"/>
          <w:szCs w:val="28"/>
        </w:rPr>
        <w:t>ФГТ дошкольного образования</w:t>
      </w:r>
    </w:p>
    <w:p w:rsidR="00947A91" w:rsidRPr="00947A91" w:rsidRDefault="00947A91" w:rsidP="00947A91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947A91">
        <w:rPr>
          <w:sz w:val="28"/>
          <w:szCs w:val="28"/>
        </w:rPr>
        <w:t xml:space="preserve">http://iyazyki.ru/2011/12/student-citizen «ИНОСТРАННЫЕ ЯЗЫКИ» • Интернет-издание для учителя » Архив блога » </w:t>
      </w:r>
      <w:r>
        <w:rPr>
          <w:sz w:val="28"/>
          <w:szCs w:val="28"/>
        </w:rPr>
        <w:t>Савельева Ю.В. -</w:t>
      </w:r>
      <w:r w:rsidRPr="00947A91">
        <w:rPr>
          <w:sz w:val="28"/>
          <w:szCs w:val="28"/>
        </w:rPr>
        <w:t>ДОШКОЛЬНИК — УЧЕНИК — ГРАЖДАНИН</w:t>
      </w:r>
      <w:r>
        <w:rPr>
          <w:sz w:val="28"/>
          <w:szCs w:val="28"/>
        </w:rPr>
        <w:t>/</w:t>
      </w:r>
      <w:r w:rsidRPr="00947A91">
        <w:rPr>
          <w:sz w:val="28"/>
          <w:szCs w:val="28"/>
        </w:rPr>
        <w:t xml:space="preserve"> Выпуск № 2, зима 2011/2012</w:t>
      </w:r>
    </w:p>
    <w:sectPr w:rsidR="00947A91" w:rsidRPr="00947A91" w:rsidSect="006A6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0BC"/>
    <w:multiLevelType w:val="multilevel"/>
    <w:tmpl w:val="9A3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5199"/>
    <w:multiLevelType w:val="hybridMultilevel"/>
    <w:tmpl w:val="34FA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1EA3"/>
    <w:multiLevelType w:val="hybridMultilevel"/>
    <w:tmpl w:val="30A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978E8"/>
    <w:multiLevelType w:val="hybridMultilevel"/>
    <w:tmpl w:val="0424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A8299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14A1"/>
    <w:multiLevelType w:val="multilevel"/>
    <w:tmpl w:val="47A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40"/>
    <w:rsid w:val="002B6697"/>
    <w:rsid w:val="00357D61"/>
    <w:rsid w:val="003D2265"/>
    <w:rsid w:val="004D3B21"/>
    <w:rsid w:val="006A6940"/>
    <w:rsid w:val="006E2CA0"/>
    <w:rsid w:val="008A2BAF"/>
    <w:rsid w:val="00947A91"/>
    <w:rsid w:val="009B4A01"/>
    <w:rsid w:val="00A758DC"/>
    <w:rsid w:val="00BF01DF"/>
    <w:rsid w:val="00C31942"/>
    <w:rsid w:val="00C64AB4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pectr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2012-04-14T08:57:00Z</dcterms:created>
  <dcterms:modified xsi:type="dcterms:W3CDTF">2012-04-14T08:57:00Z</dcterms:modified>
</cp:coreProperties>
</file>