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44" w:rsidRDefault="008A06B4" w:rsidP="008A0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B4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проекту «Таня на кухне»</w:t>
      </w:r>
    </w:p>
    <w:p w:rsidR="008A06B4" w:rsidRDefault="008A06B4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Pr="008A06B4">
        <w:rPr>
          <w:rFonts w:ascii="Times New Roman" w:hAnsi="Times New Roman" w:cs="Times New Roman"/>
          <w:sz w:val="28"/>
          <w:szCs w:val="28"/>
        </w:rPr>
        <w:t>Меркулова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 ГБДОУ детски</w:t>
      </w:r>
      <w:r w:rsidR="00C93A5D">
        <w:rPr>
          <w:rFonts w:ascii="Times New Roman" w:hAnsi="Times New Roman" w:cs="Times New Roman"/>
          <w:sz w:val="28"/>
          <w:szCs w:val="28"/>
        </w:rPr>
        <w:t xml:space="preserve">й сад №41 Пушкинского района </w:t>
      </w:r>
      <w:r>
        <w:rPr>
          <w:rFonts w:ascii="Times New Roman" w:hAnsi="Times New Roman" w:cs="Times New Roman"/>
          <w:sz w:val="28"/>
          <w:szCs w:val="28"/>
        </w:rPr>
        <w:t>Санкт – Петербурга.</w:t>
      </w:r>
    </w:p>
    <w:p w:rsidR="008A06B4" w:rsidRDefault="008A06B4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C7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B0257F">
        <w:rPr>
          <w:rFonts w:ascii="Times New Roman" w:hAnsi="Times New Roman" w:cs="Times New Roman"/>
          <w:b/>
          <w:sz w:val="28"/>
          <w:szCs w:val="28"/>
        </w:rPr>
        <w:t>:</w:t>
      </w:r>
      <w:r w:rsidR="00DE7C79">
        <w:rPr>
          <w:rFonts w:ascii="Times New Roman" w:hAnsi="Times New Roman" w:cs="Times New Roman"/>
          <w:sz w:val="28"/>
          <w:szCs w:val="28"/>
        </w:rPr>
        <w:t xml:space="preserve"> Московская Екатерина Владимировна.</w:t>
      </w:r>
    </w:p>
    <w:p w:rsidR="00DE7C79" w:rsidRDefault="00DE7C79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C7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025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старшая и подготовительная к школе группа.</w:t>
      </w:r>
    </w:p>
    <w:p w:rsidR="00DE7C79" w:rsidRDefault="00DE7C79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C7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025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по лексической теме «Посуда»</w:t>
      </w:r>
      <w:r w:rsidR="00DC5B00">
        <w:rPr>
          <w:rFonts w:ascii="Times New Roman" w:hAnsi="Times New Roman" w:cs="Times New Roman"/>
          <w:sz w:val="28"/>
          <w:szCs w:val="28"/>
        </w:rPr>
        <w:t xml:space="preserve"> в занимательной форме с помощью средств </w:t>
      </w:r>
      <w:r w:rsidR="00DC5B00">
        <w:rPr>
          <w:rFonts w:ascii="Times New Roman" w:hAnsi="Times New Roman" w:cs="Times New Roman"/>
          <w:sz w:val="28"/>
          <w:szCs w:val="28"/>
          <w:lang w:val="en-US"/>
        </w:rPr>
        <w:t>MIMIO</w:t>
      </w:r>
      <w:r>
        <w:rPr>
          <w:rFonts w:ascii="Times New Roman" w:hAnsi="Times New Roman" w:cs="Times New Roman"/>
          <w:sz w:val="28"/>
          <w:szCs w:val="28"/>
        </w:rPr>
        <w:t xml:space="preserve">. Создание условий для развития коммуникативных навыков у воспитанников старшего дошкольного возраста, развития познавательных процессов: </w:t>
      </w:r>
      <w:r w:rsidR="00B0257F">
        <w:rPr>
          <w:rFonts w:ascii="Times New Roman" w:hAnsi="Times New Roman" w:cs="Times New Roman"/>
          <w:sz w:val="28"/>
          <w:szCs w:val="28"/>
        </w:rPr>
        <w:t>внимания, памяти, логического мышления, умения рассуждать и анализировать.</w:t>
      </w:r>
    </w:p>
    <w:p w:rsidR="00B0257F" w:rsidRDefault="00B0257F" w:rsidP="00DE7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57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57F" w:rsidRDefault="00B0257F" w:rsidP="00DE7C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257F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257F" w:rsidRDefault="00B0257F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5B00">
        <w:rPr>
          <w:rFonts w:ascii="Times New Roman" w:hAnsi="Times New Roman" w:cs="Times New Roman"/>
          <w:sz w:val="28"/>
          <w:szCs w:val="28"/>
        </w:rPr>
        <w:t>Обобщить</w:t>
      </w:r>
      <w:r>
        <w:rPr>
          <w:rFonts w:ascii="Times New Roman" w:hAnsi="Times New Roman" w:cs="Times New Roman"/>
          <w:sz w:val="28"/>
          <w:szCs w:val="28"/>
        </w:rPr>
        <w:t xml:space="preserve"> знания воспитанников о разнообразии посуды, её признаках (форма, цвет, размер, из чего сделана),  назначении и применении.</w:t>
      </w:r>
    </w:p>
    <w:p w:rsidR="00EB6B12" w:rsidRDefault="00B0257F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умении классифицировать предметы посуды по одному из признаков – назначению (столовая, кухонная, чайная)</w:t>
      </w:r>
      <w:r w:rsidR="00EB6B12">
        <w:rPr>
          <w:rFonts w:ascii="Times New Roman" w:hAnsi="Times New Roman" w:cs="Times New Roman"/>
          <w:sz w:val="28"/>
          <w:szCs w:val="28"/>
        </w:rPr>
        <w:t>.</w:t>
      </w:r>
    </w:p>
    <w:p w:rsidR="00EB6B12" w:rsidRDefault="00EB6B12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интерес к интеллектуальной деятельности, желание выполнять задания с речевым и математическим содержанием.</w:t>
      </w:r>
    </w:p>
    <w:p w:rsidR="00B0257F" w:rsidRDefault="00EB6B12" w:rsidP="00DE7C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6B1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B0257F" w:rsidRPr="00EB6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6B12" w:rsidRDefault="00EB6B12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развивать речевую активность детей.</w:t>
      </w:r>
    </w:p>
    <w:p w:rsidR="00EB6B12" w:rsidRDefault="00EB6B12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развивать связную речь, расширять и обогащать словарь по теме.</w:t>
      </w:r>
    </w:p>
    <w:p w:rsidR="00EB6B12" w:rsidRDefault="00EB6B12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условия для развития внимания, мышления, памяти.</w:t>
      </w:r>
    </w:p>
    <w:p w:rsidR="00EB6B12" w:rsidRDefault="00EB6B12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условия для развития мелкой моторики.</w:t>
      </w:r>
    </w:p>
    <w:p w:rsidR="00EB6B12" w:rsidRDefault="00EB6B12" w:rsidP="00DE7C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6B1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B6B12" w:rsidRDefault="004079B7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Вызвать желание к бережному отношению к посуде.</w:t>
      </w:r>
    </w:p>
    <w:p w:rsidR="004079B7" w:rsidRDefault="004079B7" w:rsidP="00DE7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развития коммуникативных навыков в общении со взрослыми и сверстниками, поощрять интерес к совместным игровым действиям.</w:t>
      </w:r>
    </w:p>
    <w:p w:rsidR="004079B7" w:rsidRDefault="004079B7" w:rsidP="00DE7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9B7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4079B7" w:rsidRPr="004079B7" w:rsidRDefault="004079B7" w:rsidP="004079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079B7" w:rsidRPr="004079B7" w:rsidRDefault="004079B7" w:rsidP="004079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079B7" w:rsidRPr="004079B7" w:rsidRDefault="004079B7" w:rsidP="004079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079B7" w:rsidRDefault="004079B7" w:rsidP="004079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DC5B00" w:rsidRDefault="00DC5B00" w:rsidP="00DC5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00" w:rsidRDefault="00DC5B00" w:rsidP="00DC5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0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носит обучающий и закрепляющий характер и рас</w:t>
      </w:r>
      <w:r w:rsidR="00D77A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читан на работу с воспитанниками старшей/ подготовительной группе дошкольного возраста. В разработке этого проекта за основу были взяты знания, умения и навыки,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полученные воспитанниками по данной лексической теме. В создании слайдов использовался комплексный образовательный подход. Представленные здесь игры и задания направлены на развитие разнообразных умений и навыков, логического и ассоциативного мышления, внимания, знания счёта, умения читать и считать слоги в словах</w:t>
      </w:r>
      <w:r w:rsidR="00966BBF">
        <w:rPr>
          <w:rFonts w:ascii="Times New Roman" w:hAnsi="Times New Roman" w:cs="Times New Roman"/>
          <w:sz w:val="28"/>
          <w:szCs w:val="28"/>
        </w:rPr>
        <w:t>, умения искать и принимать самостоятельные решения. Проект состоит из 21 слайда.</w:t>
      </w:r>
    </w:p>
    <w:p w:rsidR="00D77A8D" w:rsidRDefault="00D77A8D" w:rsidP="00DC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8D" w:rsidRDefault="00D77A8D" w:rsidP="00DC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FC9096" wp14:editId="1C439B7E">
            <wp:simplePos x="0" y="0"/>
            <wp:positionH relativeFrom="column">
              <wp:posOffset>3014980</wp:posOffset>
            </wp:positionH>
            <wp:positionV relativeFrom="paragraph">
              <wp:posOffset>271780</wp:posOffset>
            </wp:positionV>
            <wp:extent cx="504825" cy="504825"/>
            <wp:effectExtent l="0" t="0" r="9525" b="9525"/>
            <wp:wrapNone/>
            <wp:docPr id="3" name="Рисунок 3" descr="C:\Users\User\Desktop\МИМИОО\мимио картинки\блюдце ги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ИМИОО\мимио картинки\блюдце гиф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Содержание оснащено гиперссылками, что помогает перейти на нужную страницу.</w:t>
      </w:r>
    </w:p>
    <w:p w:rsidR="00316322" w:rsidRDefault="00D77A8D" w:rsidP="00E24AC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в левой верхней части экрана</w:t>
      </w:r>
      <w:r w:rsidR="00E24A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CB">
        <w:rPr>
          <w:rFonts w:ascii="Times New Roman" w:hAnsi="Times New Roman" w:cs="Times New Roman"/>
          <w:sz w:val="28"/>
          <w:szCs w:val="28"/>
        </w:rPr>
        <w:tab/>
        <w:t>возвращение к содержанию,</w:t>
      </w:r>
    </w:p>
    <w:p w:rsidR="00E24ACB" w:rsidRDefault="00E24ACB" w:rsidP="00E24AC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ACB" w:rsidRDefault="00E24ACB" w:rsidP="00E24AC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4AC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F0CD90" wp14:editId="5C0AD70A">
            <wp:simplePos x="0" y="0"/>
            <wp:positionH relativeFrom="column">
              <wp:posOffset>3044190</wp:posOffset>
            </wp:positionH>
            <wp:positionV relativeFrom="paragraph">
              <wp:posOffset>434367</wp:posOffset>
            </wp:positionV>
            <wp:extent cx="476250" cy="269213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AC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6E890A6" wp14:editId="4301E701">
            <wp:simplePos x="0" y="0"/>
            <wp:positionH relativeFrom="column">
              <wp:posOffset>2920364</wp:posOffset>
            </wp:positionH>
            <wp:positionV relativeFrom="paragraph">
              <wp:posOffset>-1270</wp:posOffset>
            </wp:positionV>
            <wp:extent cx="504825" cy="284480"/>
            <wp:effectExtent l="0" t="0" r="9525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Значок в левой нижней части экрана: </w:t>
      </w:r>
      <w:r>
        <w:rPr>
          <w:rFonts w:ascii="Times New Roman" w:hAnsi="Times New Roman" w:cs="Times New Roman"/>
          <w:sz w:val="28"/>
          <w:szCs w:val="28"/>
        </w:rPr>
        <w:tab/>
        <w:t>переход на предыдущую страницу,</w:t>
      </w:r>
    </w:p>
    <w:p w:rsidR="00E24ACB" w:rsidRDefault="00E24ACB" w:rsidP="00E24AC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D7BC30" wp14:editId="785B3961">
            <wp:simplePos x="0" y="0"/>
            <wp:positionH relativeFrom="column">
              <wp:posOffset>1858010</wp:posOffset>
            </wp:positionH>
            <wp:positionV relativeFrom="paragraph">
              <wp:posOffset>211758</wp:posOffset>
            </wp:positionV>
            <wp:extent cx="280304" cy="457200"/>
            <wp:effectExtent l="0" t="0" r="5715" b="0"/>
            <wp:wrapNone/>
            <wp:docPr id="2" name="Рисунок 2" descr="C:\Users\User\Desktop\МИМИОО\фоны нужные\Таня без шарика ги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МИОО\фоны нужные\Таня без шарика ги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значок в правой нижней части экрана:</w:t>
      </w:r>
      <w:r>
        <w:rPr>
          <w:rFonts w:ascii="Times New Roman" w:hAnsi="Times New Roman" w:cs="Times New Roman"/>
          <w:sz w:val="28"/>
          <w:szCs w:val="28"/>
        </w:rPr>
        <w:tab/>
        <w:t>переход на следующую страницу,</w:t>
      </w:r>
    </w:p>
    <w:p w:rsidR="00E24ACB" w:rsidRDefault="0052006F" w:rsidP="00E24ACB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A878EE5" wp14:editId="1D81BC8A">
            <wp:simplePos x="0" y="0"/>
            <wp:positionH relativeFrom="column">
              <wp:posOffset>624840</wp:posOffset>
            </wp:positionH>
            <wp:positionV relativeFrom="paragraph">
              <wp:posOffset>191770</wp:posOffset>
            </wp:positionV>
            <wp:extent cx="306705" cy="309245"/>
            <wp:effectExtent l="0" t="0" r="0" b="0"/>
            <wp:wrapNone/>
            <wp:docPr id="9" name="Рисунок 9" descr="C:\Users\User\Desktop\МИМИОО\фоны нужные\час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МИОО\фоны нужные\часы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значок: </w:t>
      </w:r>
      <w:r w:rsidR="00E24ACB">
        <w:rPr>
          <w:rFonts w:ascii="Times New Roman" w:hAnsi="Times New Roman" w:cs="Times New Roman"/>
          <w:sz w:val="28"/>
          <w:szCs w:val="28"/>
        </w:rPr>
        <w:t>«девочка Таня»</w:t>
      </w:r>
      <w:r w:rsidR="00E24ACB">
        <w:rPr>
          <w:rFonts w:ascii="Times New Roman" w:hAnsi="Times New Roman" w:cs="Times New Roman"/>
          <w:sz w:val="28"/>
          <w:szCs w:val="28"/>
        </w:rPr>
        <w:tab/>
        <w:t>на слайдах №</w:t>
      </w:r>
      <w:r>
        <w:rPr>
          <w:rFonts w:ascii="Times New Roman" w:hAnsi="Times New Roman" w:cs="Times New Roman"/>
          <w:sz w:val="28"/>
          <w:szCs w:val="28"/>
        </w:rPr>
        <w:t>3, 13  вызывает задание,</w:t>
      </w:r>
    </w:p>
    <w:p w:rsidR="0052006F" w:rsidRDefault="0052006F" w:rsidP="0052006F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значок: </w:t>
      </w:r>
      <w:r>
        <w:rPr>
          <w:rFonts w:ascii="Times New Roman" w:hAnsi="Times New Roman" w:cs="Times New Roman"/>
          <w:sz w:val="28"/>
          <w:szCs w:val="28"/>
        </w:rPr>
        <w:tab/>
        <w:t>на слайдах №4,5,7,8,9,10,11,17,18  вызывает задание,</w:t>
      </w:r>
    </w:p>
    <w:p w:rsidR="0052006F" w:rsidRDefault="0052006F" w:rsidP="0052006F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006F" w:rsidRDefault="0052006F" w:rsidP="0052006F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</w:t>
      </w:r>
      <w:r w:rsidR="00F17D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582AB7" wp14:editId="2DFBACCA">
            <wp:extent cx="415925" cy="250190"/>
            <wp:effectExtent l="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27185" r="14764" b="18680"/>
                    <a:stretch/>
                  </pic:blipFill>
                  <pic:spPr bwMode="auto">
                    <a:xfrm rot="10800000">
                      <a:off x="0" y="0"/>
                      <a:ext cx="415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 слайдах №6,12,14,15,16,19,20,21 вызывает задание.</w:t>
      </w:r>
    </w:p>
    <w:p w:rsidR="00C7515F" w:rsidRDefault="00C7515F" w:rsidP="00C7515F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30172AD" wp14:editId="19994585">
            <wp:simplePos x="0" y="0"/>
            <wp:positionH relativeFrom="column">
              <wp:posOffset>710565</wp:posOffset>
            </wp:positionH>
            <wp:positionV relativeFrom="paragraph">
              <wp:posOffset>90805</wp:posOffset>
            </wp:positionV>
            <wp:extent cx="361950" cy="276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18750" r="16666" b="20833"/>
                    <a:stretch/>
                  </pic:blipFill>
                  <pic:spPr bwMode="auto">
                    <a:xfrm rot="10800000"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CB" w:rsidRPr="00316322" w:rsidRDefault="00C7515F" w:rsidP="00F17D3B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</w:t>
      </w:r>
      <w:r w:rsidR="00F17D3B">
        <w:rPr>
          <w:rFonts w:ascii="Times New Roman" w:hAnsi="Times New Roman" w:cs="Times New Roman"/>
          <w:sz w:val="28"/>
          <w:szCs w:val="28"/>
        </w:rPr>
        <w:t>:</w:t>
      </w:r>
      <w:r w:rsidR="00F17D3B">
        <w:rPr>
          <w:rFonts w:ascii="Times New Roman" w:hAnsi="Times New Roman" w:cs="Times New Roman"/>
          <w:sz w:val="28"/>
          <w:szCs w:val="28"/>
        </w:rPr>
        <w:tab/>
        <w:t xml:space="preserve"> вызывает проверочную область</w:t>
      </w:r>
    </w:p>
    <w:p w:rsidR="00316322" w:rsidRDefault="00316322" w:rsidP="00316322">
      <w:pPr>
        <w:rPr>
          <w:rFonts w:ascii="Times New Roman" w:hAnsi="Times New Roman" w:cs="Times New Roman"/>
          <w:sz w:val="28"/>
          <w:szCs w:val="28"/>
        </w:rPr>
      </w:pPr>
    </w:p>
    <w:p w:rsidR="00F17D3B" w:rsidRDefault="00F17D3B" w:rsidP="00316322">
      <w:pPr>
        <w:rPr>
          <w:rFonts w:ascii="Times New Roman" w:hAnsi="Times New Roman" w:cs="Times New Roman"/>
          <w:b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F17D3B" w:rsidRDefault="00F17D3B" w:rsidP="00F17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№1 </w:t>
      </w:r>
      <w:r w:rsidRPr="00F17D3B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F17D3B" w:rsidRDefault="00F17D3B" w:rsidP="00F17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>СТРАНИЦА №2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 гиперссылками на страницы с играми.</w:t>
      </w:r>
    </w:p>
    <w:p w:rsidR="00F17D3B" w:rsidRDefault="00F17D3B" w:rsidP="00F17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 xml:space="preserve">СТРАНИЦА №3 </w:t>
      </w:r>
      <w:r w:rsidR="007E5A40">
        <w:rPr>
          <w:rFonts w:ascii="Times New Roman" w:hAnsi="Times New Roman" w:cs="Times New Roman"/>
          <w:sz w:val="28"/>
          <w:szCs w:val="28"/>
        </w:rPr>
        <w:t>«Отгадай загадку».  Воспитатель</w:t>
      </w:r>
      <w:r w:rsidR="001576F0">
        <w:rPr>
          <w:rFonts w:ascii="Times New Roman" w:hAnsi="Times New Roman" w:cs="Times New Roman"/>
          <w:sz w:val="28"/>
          <w:szCs w:val="28"/>
        </w:rPr>
        <w:t xml:space="preserve"> </w:t>
      </w:r>
      <w:r w:rsidR="0021611E">
        <w:rPr>
          <w:rFonts w:ascii="Times New Roman" w:hAnsi="Times New Roman" w:cs="Times New Roman"/>
          <w:sz w:val="28"/>
          <w:szCs w:val="28"/>
        </w:rPr>
        <w:t xml:space="preserve">знакомит ребят с девочкой Таней, которая приглашает всех на свою кухню, и </w:t>
      </w:r>
      <w:r w:rsidR="007E5A40">
        <w:rPr>
          <w:rFonts w:ascii="Times New Roman" w:hAnsi="Times New Roman" w:cs="Times New Roman"/>
          <w:sz w:val="28"/>
          <w:szCs w:val="28"/>
        </w:rPr>
        <w:t xml:space="preserve"> читает загадку, а воспитанники её отгадывают. Потом проверяют себя, нажимая на загадку, и </w:t>
      </w:r>
      <w:r w:rsidR="001576F0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7E5A40">
        <w:rPr>
          <w:rFonts w:ascii="Times New Roman" w:hAnsi="Times New Roman" w:cs="Times New Roman"/>
          <w:sz w:val="28"/>
          <w:szCs w:val="28"/>
        </w:rPr>
        <w:t xml:space="preserve">знакомятся с темой занятия. </w:t>
      </w:r>
      <w:r w:rsidR="001B42FB">
        <w:rPr>
          <w:rFonts w:ascii="Times New Roman" w:hAnsi="Times New Roman" w:cs="Times New Roman"/>
          <w:sz w:val="28"/>
          <w:szCs w:val="28"/>
        </w:rPr>
        <w:t>Способствование развитию логического мышления и умения выделять обобщающее понятие - «посуда».</w:t>
      </w:r>
    </w:p>
    <w:p w:rsidR="00316322" w:rsidRDefault="00745060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BCFBAA1" wp14:editId="0B377913">
            <wp:simplePos x="0" y="0"/>
            <wp:positionH relativeFrom="column">
              <wp:posOffset>3672840</wp:posOffset>
            </wp:positionH>
            <wp:positionV relativeFrom="paragraph">
              <wp:posOffset>429260</wp:posOffset>
            </wp:positionV>
            <wp:extent cx="371475" cy="371475"/>
            <wp:effectExtent l="0" t="0" r="0" b="9525"/>
            <wp:wrapNone/>
            <wp:docPr id="16" name="Рисунок 16" descr="C:\Users\User\Desktop\МИМИОО\посуда\сушка для вилок ги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ИМИОО\посуда\сушка для вилок гиф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F7D5E40" wp14:editId="6795AA1E">
            <wp:simplePos x="0" y="0"/>
            <wp:positionH relativeFrom="column">
              <wp:posOffset>1786890</wp:posOffset>
            </wp:positionH>
            <wp:positionV relativeFrom="paragraph">
              <wp:posOffset>426085</wp:posOffset>
            </wp:positionV>
            <wp:extent cx="257175" cy="257175"/>
            <wp:effectExtent l="0" t="0" r="9525" b="9525"/>
            <wp:wrapNone/>
            <wp:docPr id="14" name="Рисунок 14" descr="C:\Users\User\Desktop\МИМИОО\посуда\синяя кружка ги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ИМИОО\посуда\синяя кружка гиф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3AC3E2D" wp14:editId="31DA3929">
            <wp:simplePos x="0" y="0"/>
            <wp:positionH relativeFrom="column">
              <wp:posOffset>3225165</wp:posOffset>
            </wp:positionH>
            <wp:positionV relativeFrom="paragraph">
              <wp:posOffset>183515</wp:posOffset>
            </wp:positionV>
            <wp:extent cx="381000" cy="369570"/>
            <wp:effectExtent l="0" t="0" r="0" b="0"/>
            <wp:wrapNone/>
            <wp:docPr id="15" name="Рисунок 15" descr="C:\Users\User\Desktop\МИМИОО\посуда\бел.тар. без ф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ИМИОО\посуда\бел.тар. без фон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FB" w:rsidRPr="001B42FB">
        <w:rPr>
          <w:rFonts w:ascii="Times New Roman" w:hAnsi="Times New Roman" w:cs="Times New Roman"/>
          <w:b/>
          <w:sz w:val="28"/>
          <w:szCs w:val="28"/>
        </w:rPr>
        <w:t xml:space="preserve">СТРАНИЦА №4 </w:t>
      </w:r>
      <w:r w:rsidR="001B42FB" w:rsidRPr="001B42FB">
        <w:rPr>
          <w:rFonts w:ascii="Times New Roman" w:hAnsi="Times New Roman" w:cs="Times New Roman"/>
          <w:sz w:val="28"/>
          <w:szCs w:val="28"/>
        </w:rPr>
        <w:t>«Рассортируй посуду»</w:t>
      </w:r>
      <w:r w:rsidR="001B42FB">
        <w:rPr>
          <w:rFonts w:ascii="Times New Roman" w:hAnsi="Times New Roman" w:cs="Times New Roman"/>
          <w:sz w:val="28"/>
          <w:szCs w:val="28"/>
        </w:rPr>
        <w:t>. Посуду предлагается разложить в ёмкости так: в широкий ящик с пометкой</w:t>
      </w:r>
      <w:r>
        <w:rPr>
          <w:rFonts w:ascii="Times New Roman" w:hAnsi="Times New Roman" w:cs="Times New Roman"/>
          <w:sz w:val="28"/>
          <w:szCs w:val="28"/>
        </w:rPr>
        <w:t xml:space="preserve">            все тарелки, в длинный узкий ящик с пометкой          все чашки, в стакан       для столовых приборов -  столовые приборы. Закрепить умение классифицировать предметы по общим признакам (тарелки, чашки, столовые приборы).</w:t>
      </w:r>
    </w:p>
    <w:p w:rsidR="00745060" w:rsidRDefault="00745060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60">
        <w:rPr>
          <w:rFonts w:ascii="Times New Roman" w:hAnsi="Times New Roman" w:cs="Times New Roman"/>
          <w:b/>
          <w:sz w:val="28"/>
          <w:szCs w:val="28"/>
        </w:rPr>
        <w:t>СТРАНИЦА №5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«Найди спрятанные предметы и сосчитай их». </w:t>
      </w:r>
      <w:r w:rsidR="001576F0">
        <w:rPr>
          <w:rFonts w:ascii="Times New Roman" w:hAnsi="Times New Roman" w:cs="Times New Roman"/>
          <w:sz w:val="28"/>
          <w:szCs w:val="28"/>
        </w:rPr>
        <w:t xml:space="preserve">В кухне спрятаны предметы, которые надо найти и сосчитать, их всего 8. </w:t>
      </w:r>
      <w:r w:rsidR="001576F0">
        <w:rPr>
          <w:rFonts w:ascii="Times New Roman" w:hAnsi="Times New Roman" w:cs="Times New Roman"/>
          <w:sz w:val="28"/>
          <w:szCs w:val="28"/>
        </w:rPr>
        <w:lastRenderedPageBreak/>
        <w:t>Способствование развитию зрительного внимания, наблюдательности, закреплению счёта в пределах 10.</w:t>
      </w:r>
    </w:p>
    <w:p w:rsidR="0021611E" w:rsidRDefault="0021611E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b/>
          <w:sz w:val="28"/>
          <w:szCs w:val="28"/>
        </w:rPr>
        <w:t xml:space="preserve">СТРАНИЦА №6 </w:t>
      </w:r>
      <w:proofErr w:type="spellStart"/>
      <w:r w:rsidR="00C93A5D">
        <w:rPr>
          <w:rFonts w:ascii="Times New Roman" w:hAnsi="Times New Roman" w:cs="Times New Roman"/>
          <w:sz w:val="28"/>
          <w:szCs w:val="28"/>
        </w:rPr>
        <w:t>Пазл</w:t>
      </w:r>
      <w:bookmarkStart w:id="0" w:name="_GoBack"/>
      <w:bookmarkEnd w:id="0"/>
      <w:proofErr w:type="spellEnd"/>
      <w:r w:rsidRPr="0021611E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Собери картинку и назови посуду, стоящую на столе»</w:t>
      </w:r>
      <w:r w:rsidR="00614C9B">
        <w:rPr>
          <w:rFonts w:ascii="Times New Roman" w:hAnsi="Times New Roman" w:cs="Times New Roman"/>
          <w:sz w:val="28"/>
          <w:szCs w:val="28"/>
        </w:rPr>
        <w:t>. Надо собрать картинку с изображением кухни, проверить её, нажав на шторку справа. Назвать</w:t>
      </w:r>
      <w:r>
        <w:rPr>
          <w:rFonts w:ascii="Times New Roman" w:hAnsi="Times New Roman" w:cs="Times New Roman"/>
          <w:sz w:val="28"/>
          <w:szCs w:val="28"/>
        </w:rPr>
        <w:t xml:space="preserve"> посуду</w:t>
      </w:r>
      <w:r w:rsidR="00614C9B">
        <w:rPr>
          <w:rFonts w:ascii="Times New Roman" w:hAnsi="Times New Roman" w:cs="Times New Roman"/>
          <w:sz w:val="28"/>
          <w:szCs w:val="28"/>
        </w:rPr>
        <w:t>, стоящую на столе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C9B">
        <w:rPr>
          <w:rFonts w:ascii="Times New Roman" w:hAnsi="Times New Roman" w:cs="Times New Roman"/>
          <w:sz w:val="28"/>
          <w:szCs w:val="28"/>
        </w:rPr>
        <w:t xml:space="preserve">(чашка, </w:t>
      </w:r>
      <w:proofErr w:type="spellStart"/>
      <w:r w:rsidR="00614C9B">
        <w:rPr>
          <w:rFonts w:ascii="Times New Roman" w:hAnsi="Times New Roman" w:cs="Times New Roman"/>
          <w:sz w:val="28"/>
          <w:szCs w:val="28"/>
        </w:rPr>
        <w:t>фруктовница</w:t>
      </w:r>
      <w:proofErr w:type="spellEnd"/>
      <w:r w:rsidR="00614C9B">
        <w:rPr>
          <w:rFonts w:ascii="Times New Roman" w:hAnsi="Times New Roman" w:cs="Times New Roman"/>
          <w:sz w:val="28"/>
          <w:szCs w:val="28"/>
        </w:rPr>
        <w:t>, заварочный чайник). Способствовать формированию представлени</w:t>
      </w:r>
      <w:r w:rsidR="00F32C17">
        <w:rPr>
          <w:rFonts w:ascii="Times New Roman" w:hAnsi="Times New Roman" w:cs="Times New Roman"/>
          <w:sz w:val="28"/>
          <w:szCs w:val="28"/>
        </w:rPr>
        <w:t>й</w:t>
      </w:r>
      <w:r w:rsidR="00614C9B">
        <w:rPr>
          <w:rFonts w:ascii="Times New Roman" w:hAnsi="Times New Roman" w:cs="Times New Roman"/>
          <w:sz w:val="28"/>
          <w:szCs w:val="28"/>
        </w:rPr>
        <w:t xml:space="preserve"> о целостном образе предмета, пространства; воображения, внимания, памяти</w:t>
      </w:r>
      <w:r w:rsidR="00F32C17">
        <w:rPr>
          <w:rFonts w:ascii="Times New Roman" w:hAnsi="Times New Roman" w:cs="Times New Roman"/>
          <w:sz w:val="28"/>
          <w:szCs w:val="28"/>
        </w:rPr>
        <w:t>; закреплению названий предметов посуды по их назначению (фрукты-</w:t>
      </w:r>
      <w:proofErr w:type="spellStart"/>
      <w:r w:rsidR="00F32C17">
        <w:rPr>
          <w:rFonts w:ascii="Times New Roman" w:hAnsi="Times New Roman" w:cs="Times New Roman"/>
          <w:sz w:val="28"/>
          <w:szCs w:val="28"/>
        </w:rPr>
        <w:t>фруктовница</w:t>
      </w:r>
      <w:proofErr w:type="spellEnd"/>
      <w:r w:rsidR="00F32C17">
        <w:rPr>
          <w:rFonts w:ascii="Times New Roman" w:hAnsi="Times New Roman" w:cs="Times New Roman"/>
          <w:sz w:val="28"/>
          <w:szCs w:val="28"/>
        </w:rPr>
        <w:t>, заварка</w:t>
      </w:r>
      <w:r w:rsidR="00BA2279">
        <w:rPr>
          <w:rFonts w:ascii="Times New Roman" w:hAnsi="Times New Roman" w:cs="Times New Roman"/>
          <w:sz w:val="28"/>
          <w:szCs w:val="28"/>
        </w:rPr>
        <w:t xml:space="preserve"> </w:t>
      </w:r>
      <w:r w:rsidR="00F32C17">
        <w:rPr>
          <w:rFonts w:ascii="Times New Roman" w:hAnsi="Times New Roman" w:cs="Times New Roman"/>
          <w:sz w:val="28"/>
          <w:szCs w:val="28"/>
        </w:rPr>
        <w:t>-</w:t>
      </w:r>
      <w:r w:rsidR="00BA2279">
        <w:rPr>
          <w:rFonts w:ascii="Times New Roman" w:hAnsi="Times New Roman" w:cs="Times New Roman"/>
          <w:sz w:val="28"/>
          <w:szCs w:val="28"/>
        </w:rPr>
        <w:t xml:space="preserve"> </w:t>
      </w:r>
      <w:r w:rsidR="00F32C17">
        <w:rPr>
          <w:rFonts w:ascii="Times New Roman" w:hAnsi="Times New Roman" w:cs="Times New Roman"/>
          <w:sz w:val="28"/>
          <w:szCs w:val="28"/>
        </w:rPr>
        <w:t>заварочный чайник).</w:t>
      </w:r>
    </w:p>
    <w:p w:rsidR="00F32C17" w:rsidRDefault="00F32C17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17">
        <w:rPr>
          <w:rFonts w:ascii="Times New Roman" w:hAnsi="Times New Roman" w:cs="Times New Roman"/>
          <w:b/>
          <w:sz w:val="28"/>
          <w:szCs w:val="28"/>
        </w:rPr>
        <w:t>СТРАНИЦА№7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279" w:rsidRPr="00BA2279">
        <w:rPr>
          <w:rFonts w:ascii="Times New Roman" w:hAnsi="Times New Roman" w:cs="Times New Roman"/>
          <w:sz w:val="28"/>
          <w:szCs w:val="28"/>
        </w:rPr>
        <w:t>«Расставь по порядку: что сначала, что потом»</w:t>
      </w:r>
      <w:r w:rsidR="00BA2279">
        <w:rPr>
          <w:rFonts w:ascii="Times New Roman" w:hAnsi="Times New Roman" w:cs="Times New Roman"/>
          <w:sz w:val="28"/>
          <w:szCs w:val="28"/>
        </w:rPr>
        <w:t xml:space="preserve">. Предлагается расставить предметы по времени их возникновения (самовар – медный чайник – эмалированный чайник – электрический чайник). Закрепление знаний об истории возникновения чайника. </w:t>
      </w:r>
    </w:p>
    <w:p w:rsidR="00421C1B" w:rsidRDefault="00BA2279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279">
        <w:rPr>
          <w:rFonts w:ascii="Times New Roman" w:hAnsi="Times New Roman" w:cs="Times New Roman"/>
          <w:b/>
          <w:sz w:val="28"/>
          <w:szCs w:val="28"/>
        </w:rPr>
        <w:t>СТРАНИЦА №8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C1B" w:rsidRPr="00421C1B">
        <w:rPr>
          <w:rFonts w:ascii="Times New Roman" w:hAnsi="Times New Roman" w:cs="Times New Roman"/>
          <w:sz w:val="28"/>
          <w:szCs w:val="28"/>
        </w:rPr>
        <w:t>«Разложи посуду по форме»</w:t>
      </w:r>
      <w:r w:rsidR="00421C1B">
        <w:rPr>
          <w:rFonts w:ascii="Times New Roman" w:hAnsi="Times New Roman" w:cs="Times New Roman"/>
          <w:sz w:val="28"/>
          <w:szCs w:val="28"/>
        </w:rPr>
        <w:t xml:space="preserve">. Надо разложить предметы в таблице, слева предметы прямоугольной формы, справа – круглой. Проверочная область вытаскивается справа налево, потянув за </w:t>
      </w:r>
      <w:r w:rsidR="00ED5A9B">
        <w:rPr>
          <w:rFonts w:ascii="Times New Roman" w:hAnsi="Times New Roman" w:cs="Times New Roman"/>
          <w:sz w:val="28"/>
          <w:szCs w:val="28"/>
        </w:rPr>
        <w:t>«</w:t>
      </w:r>
      <w:r w:rsidR="00421C1B">
        <w:rPr>
          <w:rFonts w:ascii="Times New Roman" w:hAnsi="Times New Roman" w:cs="Times New Roman"/>
          <w:sz w:val="28"/>
          <w:szCs w:val="28"/>
        </w:rPr>
        <w:t>девочку Таню</w:t>
      </w:r>
      <w:r w:rsidR="00ED5A9B">
        <w:rPr>
          <w:rFonts w:ascii="Times New Roman" w:hAnsi="Times New Roman" w:cs="Times New Roman"/>
          <w:sz w:val="28"/>
          <w:szCs w:val="28"/>
        </w:rPr>
        <w:t>»</w:t>
      </w:r>
      <w:r w:rsidR="00421C1B">
        <w:rPr>
          <w:rFonts w:ascii="Times New Roman" w:hAnsi="Times New Roman" w:cs="Times New Roman"/>
          <w:sz w:val="28"/>
          <w:szCs w:val="28"/>
        </w:rPr>
        <w:t>.</w:t>
      </w:r>
      <w:r w:rsidR="00ED5A9B">
        <w:rPr>
          <w:rFonts w:ascii="Times New Roman" w:hAnsi="Times New Roman" w:cs="Times New Roman"/>
          <w:sz w:val="28"/>
          <w:szCs w:val="28"/>
        </w:rPr>
        <w:t xml:space="preserve"> </w:t>
      </w:r>
      <w:r w:rsidR="00421C1B">
        <w:rPr>
          <w:rFonts w:ascii="Times New Roman" w:hAnsi="Times New Roman" w:cs="Times New Roman"/>
          <w:sz w:val="28"/>
          <w:szCs w:val="28"/>
        </w:rPr>
        <w:t xml:space="preserve">Способствование закреплению </w:t>
      </w:r>
      <w:r w:rsidR="00ED5A9B">
        <w:rPr>
          <w:rFonts w:ascii="Times New Roman" w:hAnsi="Times New Roman" w:cs="Times New Roman"/>
          <w:sz w:val="28"/>
          <w:szCs w:val="28"/>
        </w:rPr>
        <w:t>знаний о геометрических фигурах (прямоугольник, круг), развитию умения находить предметы одинаковой формы, сравнивать и объединять их в группы; развитию мышления, зрительного восприятия, внимания, памяти.</w:t>
      </w:r>
    </w:p>
    <w:p w:rsidR="00ED5A9B" w:rsidRDefault="00ED5A9B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9B">
        <w:rPr>
          <w:rFonts w:ascii="Times New Roman" w:hAnsi="Times New Roman" w:cs="Times New Roman"/>
          <w:b/>
          <w:sz w:val="28"/>
          <w:szCs w:val="28"/>
        </w:rPr>
        <w:t>СТРАНИЦА №9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A9B">
        <w:rPr>
          <w:rFonts w:ascii="Times New Roman" w:hAnsi="Times New Roman" w:cs="Times New Roman"/>
          <w:sz w:val="28"/>
          <w:szCs w:val="28"/>
        </w:rPr>
        <w:t>«Посмотри и послушай»</w:t>
      </w:r>
      <w:r>
        <w:rPr>
          <w:rFonts w:ascii="Times New Roman" w:hAnsi="Times New Roman" w:cs="Times New Roman"/>
          <w:sz w:val="28"/>
          <w:szCs w:val="28"/>
        </w:rPr>
        <w:t>. Нажимая на предметы посуды на кухне, воспитанники с</w:t>
      </w:r>
      <w:r w:rsidR="00E53236">
        <w:rPr>
          <w:rFonts w:ascii="Times New Roman" w:hAnsi="Times New Roman" w:cs="Times New Roman"/>
          <w:sz w:val="28"/>
          <w:szCs w:val="28"/>
        </w:rPr>
        <w:t xml:space="preserve">лушают звуки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236">
        <w:rPr>
          <w:rFonts w:ascii="Times New Roman" w:hAnsi="Times New Roman" w:cs="Times New Roman"/>
          <w:sz w:val="28"/>
          <w:szCs w:val="28"/>
        </w:rPr>
        <w:t>кипящей воды в кастрюле, наливающего чайника в чашку чай и т.д. Звуки убирающих осколков разбитой посуды предупреждают ребят о необходимости аккуратного обращения с посудой.</w:t>
      </w:r>
    </w:p>
    <w:p w:rsidR="00E53236" w:rsidRDefault="00E53236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36">
        <w:rPr>
          <w:rFonts w:ascii="Times New Roman" w:hAnsi="Times New Roman" w:cs="Times New Roman"/>
          <w:b/>
          <w:sz w:val="28"/>
          <w:szCs w:val="28"/>
        </w:rPr>
        <w:t xml:space="preserve">СТРАНИЦА №10 </w:t>
      </w:r>
      <w:r>
        <w:rPr>
          <w:rFonts w:ascii="Times New Roman" w:hAnsi="Times New Roman" w:cs="Times New Roman"/>
          <w:sz w:val="28"/>
          <w:szCs w:val="28"/>
        </w:rPr>
        <w:t>«Четвёртый лишний». Воспитанникам предлагается рассмотреть картинки и назвать лишний предмет посуды в логич</w:t>
      </w:r>
      <w:r w:rsidR="00AA31AF">
        <w:rPr>
          <w:rFonts w:ascii="Times New Roman" w:hAnsi="Times New Roman" w:cs="Times New Roman"/>
          <w:sz w:val="28"/>
          <w:szCs w:val="28"/>
        </w:rPr>
        <w:t>еской цепочке, используя стилус,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1AF">
        <w:rPr>
          <w:rFonts w:ascii="Times New Roman" w:hAnsi="Times New Roman" w:cs="Times New Roman"/>
          <w:sz w:val="28"/>
          <w:szCs w:val="28"/>
        </w:rPr>
        <w:t xml:space="preserve">и объяснить,  почему они так думают. </w:t>
      </w:r>
      <w:r>
        <w:rPr>
          <w:rFonts w:ascii="Times New Roman" w:hAnsi="Times New Roman" w:cs="Times New Roman"/>
          <w:sz w:val="28"/>
          <w:szCs w:val="28"/>
        </w:rPr>
        <w:t>При нажатии на картинки появляется проверочная область в виде зелёной галочки «верно» и красного крестика «неверно»</w:t>
      </w:r>
      <w:r w:rsidR="004706A3">
        <w:rPr>
          <w:rFonts w:ascii="Times New Roman" w:hAnsi="Times New Roman" w:cs="Times New Roman"/>
          <w:sz w:val="28"/>
          <w:szCs w:val="28"/>
        </w:rPr>
        <w:t>. Игра создаёт условия для развития умения классифицировать предметы посуды по существенному признаку (чайная и кухонная посуда).</w:t>
      </w:r>
    </w:p>
    <w:p w:rsidR="004706A3" w:rsidRDefault="004706A3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6A3">
        <w:rPr>
          <w:rFonts w:ascii="Times New Roman" w:hAnsi="Times New Roman" w:cs="Times New Roman"/>
          <w:b/>
          <w:sz w:val="28"/>
          <w:szCs w:val="28"/>
        </w:rPr>
        <w:t>СТРАНИЦА №11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«Найди пару». Даётся время запомнить, в каких прямоугольниках скрываются парные предметы, затем их закрывают анимированными шторками. Ребёнок называет расположение пар по памяти. Данная игра развивает внимание, зрительную память, мышление.</w:t>
      </w:r>
    </w:p>
    <w:p w:rsidR="004706A3" w:rsidRDefault="004706A3" w:rsidP="001B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6A3">
        <w:rPr>
          <w:rFonts w:ascii="Times New Roman" w:hAnsi="Times New Roman" w:cs="Times New Roman"/>
          <w:b/>
          <w:sz w:val="28"/>
          <w:szCs w:val="28"/>
        </w:rPr>
        <w:t>СТРАНИЦА №12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1AF" w:rsidRPr="00AA31AF">
        <w:rPr>
          <w:rFonts w:ascii="Times New Roman" w:hAnsi="Times New Roman" w:cs="Times New Roman"/>
          <w:sz w:val="28"/>
          <w:szCs w:val="28"/>
        </w:rPr>
        <w:t>«Подбери правильные пары по назначению посуды»</w:t>
      </w:r>
      <w:r w:rsidR="00AA31AF">
        <w:rPr>
          <w:rFonts w:ascii="Times New Roman" w:hAnsi="Times New Roman" w:cs="Times New Roman"/>
          <w:sz w:val="28"/>
          <w:szCs w:val="28"/>
        </w:rPr>
        <w:t xml:space="preserve">. Предлагается перемещать продукты и посуду, создавая пары масло – </w:t>
      </w:r>
      <w:r w:rsidR="00AA31AF">
        <w:rPr>
          <w:rFonts w:ascii="Times New Roman" w:hAnsi="Times New Roman" w:cs="Times New Roman"/>
          <w:sz w:val="28"/>
          <w:szCs w:val="28"/>
        </w:rPr>
        <w:lastRenderedPageBreak/>
        <w:t>маслёнка, хлеб – хлебница и т.д. В этой игре закрепляются знания о предназначении посуды, развивается логическое мышление.</w:t>
      </w:r>
    </w:p>
    <w:p w:rsidR="006E284D" w:rsidRDefault="00AA31AF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1AF">
        <w:rPr>
          <w:rFonts w:ascii="Times New Roman" w:hAnsi="Times New Roman" w:cs="Times New Roman"/>
          <w:b/>
          <w:sz w:val="28"/>
          <w:szCs w:val="28"/>
        </w:rPr>
        <w:t xml:space="preserve">СТРАНИЦА №13 </w:t>
      </w:r>
      <w:r w:rsidRPr="006E284D">
        <w:rPr>
          <w:rFonts w:ascii="Times New Roman" w:hAnsi="Times New Roman" w:cs="Times New Roman"/>
          <w:sz w:val="28"/>
          <w:szCs w:val="28"/>
        </w:rPr>
        <w:t>«</w:t>
      </w:r>
      <w:r w:rsidR="006E284D" w:rsidRPr="006E284D">
        <w:rPr>
          <w:rFonts w:ascii="Times New Roman" w:hAnsi="Times New Roman" w:cs="Times New Roman"/>
          <w:sz w:val="28"/>
          <w:szCs w:val="28"/>
        </w:rPr>
        <w:t>Расставь посуду на полки»</w:t>
      </w:r>
      <w:r w:rsidR="006E284D">
        <w:rPr>
          <w:rFonts w:ascii="Times New Roman" w:hAnsi="Times New Roman" w:cs="Times New Roman"/>
          <w:sz w:val="28"/>
          <w:szCs w:val="28"/>
        </w:rPr>
        <w:t>. Предлагается расставить посуду на полки: на верхнюю полку - чайную посуду, на среднюю – столовую посуду, на нижнюю – кухонную. Слева для проверки выдвигается проверочная область.</w:t>
      </w:r>
      <w:r w:rsidR="006E284D" w:rsidRPr="006E284D">
        <w:rPr>
          <w:rFonts w:ascii="Times New Roman" w:hAnsi="Times New Roman" w:cs="Times New Roman"/>
          <w:sz w:val="28"/>
          <w:szCs w:val="28"/>
        </w:rPr>
        <w:t xml:space="preserve"> </w:t>
      </w:r>
      <w:r w:rsidR="006E284D">
        <w:rPr>
          <w:rFonts w:ascii="Times New Roman" w:hAnsi="Times New Roman" w:cs="Times New Roman"/>
          <w:sz w:val="28"/>
          <w:szCs w:val="28"/>
        </w:rPr>
        <w:t>Это задание способствует упражнению в умении классифицировать предметы посуды по одному из признаков – назначению (столовая, кухонная, чайная).</w:t>
      </w:r>
    </w:p>
    <w:p w:rsidR="006E284D" w:rsidRDefault="006E284D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84D">
        <w:rPr>
          <w:rFonts w:ascii="Times New Roman" w:hAnsi="Times New Roman" w:cs="Times New Roman"/>
          <w:b/>
          <w:sz w:val="28"/>
          <w:szCs w:val="28"/>
        </w:rPr>
        <w:t>СТРАНИЦА №14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84D">
        <w:rPr>
          <w:rFonts w:ascii="Times New Roman" w:hAnsi="Times New Roman" w:cs="Times New Roman"/>
          <w:sz w:val="28"/>
          <w:szCs w:val="28"/>
        </w:rPr>
        <w:t>«Угадай по тени»</w:t>
      </w:r>
      <w:r>
        <w:rPr>
          <w:rFonts w:ascii="Times New Roman" w:hAnsi="Times New Roman" w:cs="Times New Roman"/>
          <w:sz w:val="28"/>
          <w:szCs w:val="28"/>
        </w:rPr>
        <w:t xml:space="preserve">. Предлагается по </w:t>
      </w:r>
      <w:r w:rsidR="00E760E5">
        <w:rPr>
          <w:rFonts w:ascii="Times New Roman" w:hAnsi="Times New Roman" w:cs="Times New Roman"/>
          <w:sz w:val="28"/>
          <w:szCs w:val="28"/>
        </w:rPr>
        <w:t>силуэту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E5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и назвать предмет посуды</w:t>
      </w:r>
      <w:r w:rsidR="00E760E5">
        <w:rPr>
          <w:rFonts w:ascii="Times New Roman" w:hAnsi="Times New Roman" w:cs="Times New Roman"/>
          <w:sz w:val="28"/>
          <w:szCs w:val="28"/>
        </w:rPr>
        <w:t>. Методом снятия наложения воспитанники определяют правильность задания. Данная игра направлена на формирование опыта узнавания образа в силуэтном изображении.</w:t>
      </w:r>
    </w:p>
    <w:p w:rsidR="006E284D" w:rsidRDefault="006E284D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84D">
        <w:rPr>
          <w:rFonts w:ascii="Times New Roman" w:hAnsi="Times New Roman" w:cs="Times New Roman"/>
          <w:b/>
          <w:sz w:val="28"/>
          <w:szCs w:val="28"/>
        </w:rPr>
        <w:t>СТРАНИЦА №15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0E5" w:rsidRPr="00E760E5">
        <w:rPr>
          <w:rFonts w:ascii="Times New Roman" w:hAnsi="Times New Roman" w:cs="Times New Roman"/>
          <w:sz w:val="28"/>
          <w:szCs w:val="28"/>
        </w:rPr>
        <w:t>«Волшебный фонарь»</w:t>
      </w:r>
      <w:r w:rsidR="00E760E5">
        <w:rPr>
          <w:rFonts w:ascii="Times New Roman" w:hAnsi="Times New Roman" w:cs="Times New Roman"/>
          <w:sz w:val="28"/>
          <w:szCs w:val="28"/>
        </w:rPr>
        <w:t xml:space="preserve"> - «Помоги Тане найти стакан». С помощью «волшебного фонаря» Таня ищет стакан воды, направляя луч на силуэты. Проверочная область анимирована внизу посередине. Игра способствует развитию познавательной активности, зрительного внимания.</w:t>
      </w:r>
    </w:p>
    <w:p w:rsidR="0012135C" w:rsidRDefault="0012135C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35C">
        <w:rPr>
          <w:rFonts w:ascii="Times New Roman" w:hAnsi="Times New Roman" w:cs="Times New Roman"/>
          <w:b/>
          <w:sz w:val="28"/>
          <w:szCs w:val="28"/>
        </w:rPr>
        <w:t>СТРАНИЦА №16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«Найди 10 отличий и отметь их на левой картинке». Предлагается на левой картинке нажатием стилуса отмечать отличия от правой картинки. При верном ответе будет сигнал - зелёная галочка. Проверочная область выдвигается справа снизу. Это задание учит последовательно рассматривать картинки, сравнивать их, находить сходство и различия; способствует развитию внимания, памяти, мышления.</w:t>
      </w:r>
    </w:p>
    <w:p w:rsidR="0012135C" w:rsidRDefault="0012135C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35C">
        <w:rPr>
          <w:rFonts w:ascii="Times New Roman" w:hAnsi="Times New Roman" w:cs="Times New Roman"/>
          <w:b/>
          <w:sz w:val="28"/>
          <w:szCs w:val="28"/>
        </w:rPr>
        <w:t>СТРАНИЦА №17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«Расставь предметы посуды так, чтобы они не повторялись по горизонтали и вертикали». </w:t>
      </w:r>
      <w:r w:rsidR="00B71034">
        <w:rPr>
          <w:rFonts w:ascii="Times New Roman" w:hAnsi="Times New Roman" w:cs="Times New Roman"/>
          <w:sz w:val="28"/>
          <w:szCs w:val="28"/>
        </w:rPr>
        <w:t>Играющему нужно расставить картинки (клонированные) так, чтобы они не повторялись по горизонтали и вертикали. Игра создаёт условия для логического мышления, внимания. Закрепляет у старших дошкольников умения различать понятия «горизонтально» и «вертикально».</w:t>
      </w:r>
    </w:p>
    <w:p w:rsidR="00B71034" w:rsidRDefault="00B71034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034">
        <w:rPr>
          <w:rFonts w:ascii="Times New Roman" w:hAnsi="Times New Roman" w:cs="Times New Roman"/>
          <w:b/>
          <w:sz w:val="28"/>
          <w:szCs w:val="28"/>
        </w:rPr>
        <w:t>СТРАНИЦА №18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034">
        <w:rPr>
          <w:rFonts w:ascii="Times New Roman" w:hAnsi="Times New Roman" w:cs="Times New Roman"/>
          <w:sz w:val="28"/>
          <w:szCs w:val="28"/>
        </w:rPr>
        <w:t>«Дорисуй по клеточкам»</w:t>
      </w:r>
      <w:r>
        <w:rPr>
          <w:rFonts w:ascii="Times New Roman" w:hAnsi="Times New Roman" w:cs="Times New Roman"/>
          <w:sz w:val="28"/>
          <w:szCs w:val="28"/>
        </w:rPr>
        <w:t>. Необходимо с помощью карандаша или фломастера дорисовать недостающую часть картинки. Задание учит ориентироваться на листе бумаги, развивает зрительное восприятие.</w:t>
      </w:r>
    </w:p>
    <w:p w:rsidR="00B71034" w:rsidRDefault="00B71034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034">
        <w:rPr>
          <w:rFonts w:ascii="Times New Roman" w:hAnsi="Times New Roman" w:cs="Times New Roman"/>
          <w:b/>
          <w:sz w:val="28"/>
          <w:szCs w:val="28"/>
        </w:rPr>
        <w:t>СТРАНИЦА №19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52">
        <w:rPr>
          <w:rFonts w:ascii="Times New Roman" w:hAnsi="Times New Roman" w:cs="Times New Roman"/>
          <w:b/>
          <w:sz w:val="28"/>
          <w:szCs w:val="28"/>
        </w:rPr>
        <w:t>«</w:t>
      </w:r>
      <w:r w:rsidR="00B34152" w:rsidRPr="00B34152">
        <w:rPr>
          <w:rFonts w:ascii="Times New Roman" w:hAnsi="Times New Roman" w:cs="Times New Roman"/>
          <w:sz w:val="28"/>
          <w:szCs w:val="28"/>
        </w:rPr>
        <w:t>Лупа</w:t>
      </w:r>
      <w:r w:rsidR="00B34152">
        <w:rPr>
          <w:rFonts w:ascii="Times New Roman" w:hAnsi="Times New Roman" w:cs="Times New Roman"/>
          <w:sz w:val="28"/>
          <w:szCs w:val="28"/>
        </w:rPr>
        <w:t xml:space="preserve">» - </w:t>
      </w:r>
      <w:r w:rsidR="00B3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>«</w:t>
      </w:r>
      <w:r w:rsidR="00B34152" w:rsidRPr="00B34152">
        <w:rPr>
          <w:rFonts w:ascii="Times New Roman" w:hAnsi="Times New Roman" w:cs="Times New Roman"/>
          <w:sz w:val="28"/>
          <w:szCs w:val="28"/>
        </w:rPr>
        <w:t>Назови и посчитай слоги»</w:t>
      </w:r>
      <w:r w:rsidR="00B34152">
        <w:rPr>
          <w:rFonts w:ascii="Times New Roman" w:hAnsi="Times New Roman" w:cs="Times New Roman"/>
          <w:sz w:val="28"/>
          <w:szCs w:val="28"/>
        </w:rPr>
        <w:t>. Предлагается посмотреть на картинку, назвать предмет посуды по слогам, посчитать количество слогов. Проверить свой ответ с помощью лупы. Это задание способствует формированию умения делить слово на слоги, навыка чтения по слогам.</w:t>
      </w:r>
    </w:p>
    <w:p w:rsidR="00801A25" w:rsidRDefault="00801A25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A25">
        <w:rPr>
          <w:rFonts w:ascii="Times New Roman" w:hAnsi="Times New Roman" w:cs="Times New Roman"/>
          <w:b/>
          <w:sz w:val="28"/>
          <w:szCs w:val="28"/>
        </w:rPr>
        <w:t>СТРАНИЦА №20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«Реши примеры и проверь их с помощью волшебного блюдечка». Детям предлагается решить арифметические задачи, проверить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ответ, перенося задачу с помощью стилуса через изображение «волшебного блюдечка». Игра создаёт условия для развития самостоятельности, умения понимать учебную задачу и выполнять её самостоятельно.</w:t>
      </w:r>
    </w:p>
    <w:p w:rsidR="00801A25" w:rsidRPr="00801A25" w:rsidRDefault="00801A25" w:rsidP="006E2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E7A">
        <w:rPr>
          <w:rFonts w:ascii="Times New Roman" w:hAnsi="Times New Roman" w:cs="Times New Roman"/>
          <w:b/>
          <w:sz w:val="28"/>
          <w:szCs w:val="28"/>
        </w:rPr>
        <w:t>СТРАНИЦА №21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5E7A">
        <w:rPr>
          <w:rFonts w:ascii="Times New Roman" w:hAnsi="Times New Roman" w:cs="Times New Roman"/>
          <w:sz w:val="28"/>
          <w:szCs w:val="28"/>
        </w:rPr>
        <w:t>Покрути Волчок». Играющий приводит волчок в движение и рассказывает по данному справа алгоритму о том предмете посуды, на которого показывает стрелка. Игра помогает активизировать познавательную деятельность, развитие речи.</w:t>
      </w:r>
    </w:p>
    <w:p w:rsidR="00AA31AF" w:rsidRPr="006E284D" w:rsidRDefault="00AA31AF" w:rsidP="001B4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A8D" w:rsidRPr="00316322" w:rsidRDefault="00316322" w:rsidP="00316322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77A8D" w:rsidRPr="0031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3D43"/>
    <w:multiLevelType w:val="hybridMultilevel"/>
    <w:tmpl w:val="F7CE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E"/>
    <w:rsid w:val="0012135C"/>
    <w:rsid w:val="001576F0"/>
    <w:rsid w:val="00173DEE"/>
    <w:rsid w:val="001B42FB"/>
    <w:rsid w:val="0021611E"/>
    <w:rsid w:val="00316322"/>
    <w:rsid w:val="004079B7"/>
    <w:rsid w:val="00421C1B"/>
    <w:rsid w:val="004706A3"/>
    <w:rsid w:val="0052006F"/>
    <w:rsid w:val="00614C9B"/>
    <w:rsid w:val="006E284D"/>
    <w:rsid w:val="00745060"/>
    <w:rsid w:val="007E5A40"/>
    <w:rsid w:val="00801A25"/>
    <w:rsid w:val="008A06B4"/>
    <w:rsid w:val="008B0444"/>
    <w:rsid w:val="00966BBF"/>
    <w:rsid w:val="00AA31AF"/>
    <w:rsid w:val="00B0257F"/>
    <w:rsid w:val="00B34152"/>
    <w:rsid w:val="00B71034"/>
    <w:rsid w:val="00BA2279"/>
    <w:rsid w:val="00C7515F"/>
    <w:rsid w:val="00C813B0"/>
    <w:rsid w:val="00C93A5D"/>
    <w:rsid w:val="00D77A8D"/>
    <w:rsid w:val="00DC5B00"/>
    <w:rsid w:val="00DD5E7A"/>
    <w:rsid w:val="00DE7C79"/>
    <w:rsid w:val="00E24ACB"/>
    <w:rsid w:val="00E53236"/>
    <w:rsid w:val="00E760E5"/>
    <w:rsid w:val="00EB6B12"/>
    <w:rsid w:val="00ED5A9B"/>
    <w:rsid w:val="00F17D3B"/>
    <w:rsid w:val="00F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033"/>
  <w15:docId w15:val="{04E986E0-FD90-48C3-BD2D-45515AE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2020-06-15T17:17:00Z</dcterms:created>
  <dcterms:modified xsi:type="dcterms:W3CDTF">2020-06-16T09:45:00Z</dcterms:modified>
</cp:coreProperties>
</file>