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35F15" w14:textId="77777777" w:rsidR="00DC1C49" w:rsidRPr="00FB4E2F" w:rsidRDefault="00DC1C49" w:rsidP="00E21582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4"/>
          <w:bdr w:val="none" w:sz="0" w:space="0" w:color="auto" w:frame="1"/>
          <w:lang w:eastAsia="ru-RU"/>
        </w:rPr>
      </w:pPr>
      <w:r w:rsidRPr="00FB4E2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4"/>
          <w:bdr w:val="none" w:sz="0" w:space="0" w:color="auto" w:frame="1"/>
          <w:lang w:eastAsia="ru-RU"/>
        </w:rPr>
        <w:t>Методические указания по работе с проектом</w:t>
      </w:r>
    </w:p>
    <w:p w14:paraId="193366BF" w14:textId="77777777" w:rsidR="00E21582" w:rsidRPr="00FB4E2F" w:rsidRDefault="00DC1C49" w:rsidP="00E21582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4"/>
          <w:bdr w:val="none" w:sz="0" w:space="0" w:color="auto" w:frame="1"/>
          <w:lang w:eastAsia="ru-RU"/>
        </w:rPr>
      </w:pPr>
      <w:r w:rsidRPr="00FB4E2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4"/>
          <w:bdr w:val="none" w:sz="0" w:space="0" w:color="auto" w:frame="1"/>
          <w:lang w:eastAsia="ru-RU"/>
        </w:rPr>
        <w:t>«Помощь Марсианам»</w:t>
      </w:r>
    </w:p>
    <w:p w14:paraId="59983599" w14:textId="77777777" w:rsidR="0079441C" w:rsidRDefault="0079441C" w:rsidP="008C2A27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38013740" w14:textId="77777777" w:rsidR="0079441C" w:rsidRDefault="008C2A27" w:rsidP="008C2A27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Автор проекта: </w:t>
      </w:r>
      <w:r w:rsidRPr="008C2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Исмагилова Дарина Николаевна</w:t>
      </w:r>
      <w:r w:rsidR="007944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учитель</w:t>
      </w:r>
      <w:r w:rsidR="007944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логопед </w:t>
      </w:r>
    </w:p>
    <w:p w14:paraId="63F9771E" w14:textId="2F3F14E9" w:rsidR="008C2A27" w:rsidRDefault="008C2A27" w:rsidP="008C2A27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ГБДОУ детский сад №</w:t>
      </w:r>
      <w:r w:rsidR="007944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7944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68 Калининского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Санкт</w:t>
      </w:r>
      <w:r w:rsidR="007944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Петербурга.</w:t>
      </w:r>
    </w:p>
    <w:p w14:paraId="7A2B1537" w14:textId="59D04738" w:rsidR="008C2A27" w:rsidRDefault="008C2A27" w:rsidP="008C2A27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Возрастная группа: </w:t>
      </w:r>
      <w:r w:rsidRPr="008C2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старшая группа, дети 5</w:t>
      </w:r>
      <w:r w:rsidR="007944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8C2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 лет.</w:t>
      </w:r>
    </w:p>
    <w:p w14:paraId="61D9D0A5" w14:textId="77777777" w:rsidR="008C2A27" w:rsidRPr="008C2A27" w:rsidRDefault="008C2A27" w:rsidP="008C2A27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C2638E8" w14:textId="5D7BC484" w:rsidR="00DC1C49" w:rsidRPr="00E21582" w:rsidRDefault="0079441C" w:rsidP="00E21582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Аннотация</w:t>
      </w:r>
    </w:p>
    <w:p w14:paraId="61621CDB" w14:textId="08F6CA1E" w:rsidR="00DC1C49" w:rsidRDefault="00DC1C49" w:rsidP="00645604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 носит обучающий</w:t>
      </w:r>
      <w:bookmarkStart w:id="0" w:name="_GoBack"/>
      <w:bookmarkEnd w:id="0"/>
      <w:r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закрепляющий характер и </w:t>
      </w:r>
      <w:r w:rsidR="00E21582"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рассчитан на</w:t>
      </w:r>
      <w:r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работу с детьми старшего </w:t>
      </w:r>
      <w:r w:rsidR="00E21582"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дошкольного </w:t>
      </w:r>
      <w:r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возраста с речевыми нарушениями (ОНР, ФФНР).</w:t>
      </w:r>
      <w:r w:rsidR="00645604" w:rsidRPr="0064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5604"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работе с проектом у детей должны быть сформированы знания по лексической теме</w:t>
      </w:r>
      <w:r w:rsid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441C"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«Космос»</w:t>
      </w:r>
      <w:r w:rsidR="00645604"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пройдено и усвоено понятие «гласный звук»</w:t>
      </w:r>
      <w:r w:rsidR="0064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сформировано умение отличать звук от буквы.</w:t>
      </w:r>
    </w:p>
    <w:p w14:paraId="66BAF5CA" w14:textId="77777777" w:rsidR="00645604" w:rsidRPr="00645604" w:rsidRDefault="00645604" w:rsidP="00645604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0BF9F213" w14:textId="1354C009" w:rsidR="00DC1C49" w:rsidRPr="00380D14" w:rsidRDefault="00DC1C49" w:rsidP="00E21582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проект создан с помощью программного обеспечения </w:t>
      </w:r>
      <w:proofErr w:type="spellStart"/>
      <w:r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MimioStudio</w:t>
      </w:r>
      <w:proofErr w:type="spellEnd"/>
      <w:r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использования на логопедических подгрупповых занятиях по лексической теме «</w:t>
      </w:r>
      <w:r w:rsidR="00E21582"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Космос</w:t>
      </w:r>
      <w:r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по обучению грамоте, развитию речи и как игровой материал в индивидуальной работе с ребенком</w:t>
      </w:r>
      <w:r w:rsidR="00E21582"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закрепления пройденного материала</w:t>
      </w:r>
      <w:r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Проект состоит </w:t>
      </w:r>
      <w:r w:rsidR="0064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E21582"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страниц. </w:t>
      </w:r>
    </w:p>
    <w:p w14:paraId="0EC887B1" w14:textId="77777777" w:rsidR="00DC1C49" w:rsidRPr="00380D14" w:rsidRDefault="00DC1C49" w:rsidP="00E21582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3E0A3B09" w14:textId="77777777" w:rsidR="00E21582" w:rsidRPr="00380D14" w:rsidRDefault="005C14D0" w:rsidP="00E21582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 проекта</w:t>
      </w:r>
      <w:r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14:paraId="2987A8C7" w14:textId="77777777" w:rsidR="00E21582" w:rsidRPr="00380D14" w:rsidRDefault="005C14D0" w:rsidP="00E21582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Обобщение знаний по лексической теме «Космос». </w:t>
      </w:r>
    </w:p>
    <w:p w14:paraId="5462B255" w14:textId="254A4193" w:rsidR="005C14D0" w:rsidRPr="00380D14" w:rsidRDefault="00E21582" w:rsidP="00E21582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фонетико</w:t>
      </w:r>
      <w:r w:rsid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фонематической стороны речи</w:t>
      </w:r>
      <w:r w:rsidR="00E036CA"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C14D0" w:rsidRPr="00380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 познавательных процессов: внимания, памяти, логического мышления, умения рассуждать и анализировать.</w:t>
      </w:r>
    </w:p>
    <w:p w14:paraId="69605120" w14:textId="77777777" w:rsidR="00E21582" w:rsidRPr="00380D14" w:rsidRDefault="00E21582" w:rsidP="00E21582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2F152832" w14:textId="77777777" w:rsidR="005C14D0" w:rsidRPr="00380D14" w:rsidRDefault="0063671D" w:rsidP="00E21582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Педагогические ориентиры</w:t>
      </w:r>
      <w:r w:rsidR="005C14D0" w:rsidRPr="00380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14:paraId="59B3CB66" w14:textId="176942B3" w:rsidR="005C14D0" w:rsidRPr="0079441C" w:rsidRDefault="00DC1C49" w:rsidP="0079441C">
      <w:pPr>
        <w:pStyle w:val="a3"/>
        <w:numPr>
          <w:ilvl w:val="0"/>
          <w:numId w:val="4"/>
        </w:num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5C14D0"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акрепить знания детей о </w:t>
      </w:r>
      <w:r w:rsidR="00E036CA"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космосе</w:t>
      </w:r>
      <w:r w:rsidR="00E21582"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18EDB99" w14:textId="58AA020D" w:rsidR="005C14D0" w:rsidRPr="0079441C" w:rsidRDefault="00DC1C49" w:rsidP="0079441C">
      <w:pPr>
        <w:pStyle w:val="a3"/>
        <w:numPr>
          <w:ilvl w:val="0"/>
          <w:numId w:val="4"/>
        </w:num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C14D0"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родолжать развивать речевую активность детей</w:t>
      </w:r>
      <w:r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08B6ABA" w14:textId="4429ECAB" w:rsidR="005C14D0" w:rsidRPr="0079441C" w:rsidRDefault="00DC1C49" w:rsidP="0079441C">
      <w:pPr>
        <w:pStyle w:val="a3"/>
        <w:numPr>
          <w:ilvl w:val="0"/>
          <w:numId w:val="4"/>
        </w:num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C14D0"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родолжать развивать связную речь, расширять и обогащать словарь по теме</w:t>
      </w:r>
      <w:r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F8A3BDC" w14:textId="3C309A0E" w:rsidR="005C14D0" w:rsidRPr="0079441C" w:rsidRDefault="00DC1C49" w:rsidP="0079441C">
      <w:pPr>
        <w:pStyle w:val="a3"/>
        <w:numPr>
          <w:ilvl w:val="0"/>
          <w:numId w:val="4"/>
        </w:num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5C14D0"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азвивать </w:t>
      </w:r>
      <w:r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фонематические процессы, </w:t>
      </w:r>
      <w:r w:rsidR="005C14D0"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навыки звукобуквенного анализа.</w:t>
      </w:r>
    </w:p>
    <w:p w14:paraId="35273C0B" w14:textId="29231E8B" w:rsidR="005C14D0" w:rsidRPr="0079441C" w:rsidRDefault="00DC1C49" w:rsidP="0079441C">
      <w:pPr>
        <w:pStyle w:val="a3"/>
        <w:numPr>
          <w:ilvl w:val="0"/>
          <w:numId w:val="4"/>
        </w:num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5C14D0"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акрепить умение </w:t>
      </w:r>
      <w:r w:rsidR="00E036CA"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звуки</w:t>
      </w:r>
      <w:r w:rsid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А, </w:t>
      </w:r>
      <w:proofErr w:type="gramStart"/>
      <w:r w:rsid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У, И, Э, Ы по акустико-</w:t>
      </w:r>
      <w:r w:rsidR="00E036CA"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артикуляционным характеристикам, подбирать слова (картинки) на заданный звук</w:t>
      </w:r>
      <w:r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D3732A9" w14:textId="047FFFD9" w:rsidR="00DC1C49" w:rsidRPr="0079441C" w:rsidRDefault="00DC1C49" w:rsidP="0079441C">
      <w:pPr>
        <w:pStyle w:val="a3"/>
        <w:numPr>
          <w:ilvl w:val="0"/>
          <w:numId w:val="4"/>
        </w:num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умение соотносить звуки и буквы;</w:t>
      </w:r>
    </w:p>
    <w:p w14:paraId="099F4DDF" w14:textId="76A15983" w:rsidR="00DC1C49" w:rsidRPr="0079441C" w:rsidRDefault="00DC1C49" w:rsidP="0079441C">
      <w:pPr>
        <w:pStyle w:val="a3"/>
        <w:numPr>
          <w:ilvl w:val="0"/>
          <w:numId w:val="4"/>
        </w:num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развивать моторный </w:t>
      </w:r>
      <w:proofErr w:type="spellStart"/>
      <w:r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праксис</w:t>
      </w:r>
      <w:proofErr w:type="spellEnd"/>
      <w:r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просодические компоненты речи.</w:t>
      </w:r>
    </w:p>
    <w:p w14:paraId="3F7B1AA3" w14:textId="748F86AF" w:rsidR="005C14D0" w:rsidRPr="0079441C" w:rsidRDefault="00E21582" w:rsidP="0079441C">
      <w:pPr>
        <w:pStyle w:val="a3"/>
        <w:numPr>
          <w:ilvl w:val="0"/>
          <w:numId w:val="4"/>
        </w:num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5C14D0"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ормировать навык сотрудничества.</w:t>
      </w:r>
    </w:p>
    <w:p w14:paraId="70B9A2A6" w14:textId="3FC66BBB" w:rsidR="00215904" w:rsidRPr="0079441C" w:rsidRDefault="008C2A27" w:rsidP="0079441C">
      <w:pPr>
        <w:pStyle w:val="a3"/>
        <w:numPr>
          <w:ilvl w:val="0"/>
          <w:numId w:val="4"/>
        </w:num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5C14D0"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азвивать коммуникативные навыки в общении с взрослыми и сверстниками</w:t>
      </w:r>
      <w:r w:rsidR="00215904" w:rsidRPr="0079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CA1A66E" w14:textId="43577CCF" w:rsidR="00215904" w:rsidRDefault="00215904" w:rsidP="00215904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E5BE187" w14:textId="32420189" w:rsidR="0079441C" w:rsidRPr="00380D14" w:rsidRDefault="0079441C" w:rsidP="00215904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Текстовые задания появляются на страницах при щелчках по инопланетянину, расположенному в левом верхнем углу. </w:t>
      </w:r>
    </w:p>
    <w:p w14:paraId="007A81A3" w14:textId="77777777" w:rsidR="005C14D0" w:rsidRPr="00380D14" w:rsidRDefault="005C14D0" w:rsidP="00215904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 проекта:</w:t>
      </w:r>
    </w:p>
    <w:p w14:paraId="76CBFC1D" w14:textId="77777777" w:rsidR="005C14D0" w:rsidRPr="0079441C" w:rsidRDefault="005C14D0" w:rsidP="00215904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№1</w:t>
      </w: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944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Титульный лист.</w:t>
      </w:r>
    </w:p>
    <w:p w14:paraId="0A93E3B1" w14:textId="77777777" w:rsidR="005C14D0" w:rsidRPr="0079441C" w:rsidRDefault="005C14D0" w:rsidP="00215904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№2</w:t>
      </w:r>
      <w:r w:rsidRPr="0079441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944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с гиперссылками на страницы с играми</w:t>
      </w:r>
      <w:r w:rsidRPr="00794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92C5C1" w14:textId="77777777" w:rsidR="005C14D0" w:rsidRPr="00380D14" w:rsidRDefault="005C14D0" w:rsidP="00215904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№3. Игра «</w:t>
      </w:r>
      <w:r w:rsidR="005008C1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Разгадай загадку</w:t>
      </w: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14:paraId="27B96FC1" w14:textId="2941B52B" w:rsidR="005008C1" w:rsidRPr="00380D14" w:rsidRDefault="005008C1" w:rsidP="00215904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0D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 читает загадку. Нажимаем на текст загадки: при правильном ответе появляется разгадка.</w:t>
      </w:r>
    </w:p>
    <w:p w14:paraId="17EA62F3" w14:textId="36A1ADEC" w:rsidR="0079441C" w:rsidRPr="00380D14" w:rsidRDefault="005C14D0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№4</w:t>
      </w:r>
      <w:r w:rsidR="00215904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Игра «</w:t>
      </w:r>
      <w:r w:rsidR="005008C1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Найди только гласные буквы</w:t>
      </w: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794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94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направлена на ум</w:t>
      </w:r>
      <w:r w:rsidR="007944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выявлять среди других букв</w:t>
      </w:r>
      <w:r w:rsidR="0079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гласных букв. Развитие внимания, мышления.</w:t>
      </w:r>
    </w:p>
    <w:p w14:paraId="14A2E044" w14:textId="5EE70D37" w:rsidR="005C14D0" w:rsidRDefault="001B3D60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необходимо</w:t>
      </w:r>
      <w:r w:rsidR="0079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айти среди других букв, только гласные буквы. </w:t>
      </w:r>
    </w:p>
    <w:p w14:paraId="7A50CAAE" w14:textId="2D369342" w:rsidR="0079441C" w:rsidRPr="00380D14" w:rsidRDefault="005C14D0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№5</w:t>
      </w:r>
      <w:r w:rsidR="00215904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Игра </w:t>
      </w:r>
      <w:r w:rsidR="00215904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="00794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Помоги </w:t>
      </w:r>
      <w:proofErr w:type="spellStart"/>
      <w:r w:rsidR="00794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Ам-</w:t>
      </w:r>
      <w:r w:rsidR="005008C1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Нямам</w:t>
      </w:r>
      <w:proofErr w:type="spellEnd"/>
      <w:r w:rsidR="005008C1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разделить шары</w:t>
      </w: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794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9441C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способствует развитию внимания, памяти.</w:t>
      </w:r>
    </w:p>
    <w:p w14:paraId="01D9EFED" w14:textId="074F8C3D" w:rsidR="00760C92" w:rsidRPr="00380D14" w:rsidRDefault="00760C92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необходимо распределить во</w:t>
      </w:r>
      <w:r w:rsidR="0079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здушные шарики между двумя </w:t>
      </w:r>
      <w:proofErr w:type="spellStart"/>
      <w:r w:rsidR="00794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Ам-</w:t>
      </w: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Нямами</w:t>
      </w:r>
      <w:proofErr w:type="spellEnd"/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картинка на шарике отвечает на вопрос: «Она моя?», </w:t>
      </w:r>
      <w:r w:rsidR="0079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шарик переходит девочке </w:t>
      </w:r>
      <w:proofErr w:type="spellStart"/>
      <w:r w:rsidR="00794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Ам-</w:t>
      </w: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на во</w:t>
      </w:r>
      <w:r w:rsidR="0079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прос: «Он мой?» - мальчику </w:t>
      </w:r>
      <w:proofErr w:type="spellStart"/>
      <w:r w:rsidR="00794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Ам-</w:t>
      </w: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E26F64" w14:textId="77777777" w:rsidR="0079441C" w:rsidRPr="00380D14" w:rsidRDefault="005C14D0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№6</w:t>
      </w:r>
      <w:r w:rsidR="00215904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Игра</w:t>
      </w:r>
      <w:r w:rsidR="005008C1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«Найди отличия</w:t>
      </w: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794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9441C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способствует развитию мышления, умению обобщать.</w:t>
      </w:r>
    </w:p>
    <w:p w14:paraId="6C11D3AD" w14:textId="6971983F" w:rsidR="001B3D60" w:rsidRPr="00380D14" w:rsidRDefault="001B3D60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необходимо</w:t>
      </w:r>
      <w:r w:rsidR="006B32F8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отличия. В картинке, которая находится внизу, отмечаем различия (обводим карандашом или маркером). Количество отличий обозначено под звездой (анимация затухание). Проверочная область</w:t>
      </w:r>
      <w:r w:rsidR="0079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при щелке по пусковому механизму</w:t>
      </w:r>
      <w:r w:rsidR="006B32F8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от картинки.</w:t>
      </w:r>
    </w:p>
    <w:p w14:paraId="47385B61" w14:textId="77777777" w:rsidR="005C14D0" w:rsidRPr="00380D14" w:rsidRDefault="005C14D0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№7</w:t>
      </w:r>
      <w:r w:rsidR="00215904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Игра «</w:t>
      </w:r>
      <w:r w:rsidR="005008C1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Подбери схемы предлогов</w:t>
      </w: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14:paraId="28ADEB14" w14:textId="45EA8B44" w:rsidR="001B3D60" w:rsidRPr="00380D14" w:rsidRDefault="001B3D60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необходимо рассмотреть схемы предлогов</w:t>
      </w:r>
      <w:r w:rsidR="006B32F8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Рассмотреть положение инопланетянина относительно летающей тарелки. </w:t>
      </w: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детям </w:t>
      </w:r>
      <w:r w:rsidR="006B32F8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расположить предлоги на корпусе летающей тарелки, соответственно положению инопланетянина.</w:t>
      </w:r>
    </w:p>
    <w:p w14:paraId="3202D559" w14:textId="34D34940" w:rsidR="00215904" w:rsidRPr="00380D14" w:rsidRDefault="001B3D60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15904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№8</w:t>
      </w:r>
      <w:r w:rsidR="00215904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215904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</w:t>
      </w:r>
      <w:r w:rsidR="005008C1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перепутали Марсиане?</w:t>
      </w:r>
      <w:r w:rsidR="00215904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» </w:t>
      </w:r>
    </w:p>
    <w:p w14:paraId="7C61CD4E" w14:textId="2399AA73" w:rsidR="001B3D60" w:rsidRPr="00380D14" w:rsidRDefault="001B3D60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необходимо рассмотреть схемы предлогов, «прочитать» получившиеся предложения, обсудить их правильность, исправить ошибки</w:t>
      </w:r>
      <w:r w:rsidR="007944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поменяв схему предлогов. Предложить детям нарисовать с помощью карандаша схему предложений под картинками.</w:t>
      </w:r>
    </w:p>
    <w:p w14:paraId="0467DC71" w14:textId="7BD07E04" w:rsidR="00FE5204" w:rsidRPr="00380D14" w:rsidRDefault="00215904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№9</w:t>
      </w: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</w:t>
      </w:r>
      <w:r w:rsidR="00794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Выбери летающую тарелку»</w:t>
      </w:r>
    </w:p>
    <w:p w14:paraId="31BF7F7D" w14:textId="087F4DE7" w:rsidR="00215904" w:rsidRPr="00380D14" w:rsidRDefault="00FE5204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необходимо выбрать правильный путь к топливному баку. Предложить детям </w:t>
      </w:r>
      <w:r w:rsidR="002352E4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маркером или карандашом путь к топливному баку. Проверочная область находится справа от лабиринта. Картинка накладывается на лабиринт.</w:t>
      </w:r>
    </w:p>
    <w:p w14:paraId="1A8AB52E" w14:textId="77777777" w:rsidR="00215904" w:rsidRPr="00380D14" w:rsidRDefault="00215904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№10. Игра «</w:t>
      </w:r>
      <w:r w:rsidR="005008C1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Помоги узнать звуки</w:t>
      </w: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14:paraId="56556639" w14:textId="2EDA80DC" w:rsidR="00215904" w:rsidRPr="00380D14" w:rsidRDefault="00FE5204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необх</w:t>
      </w:r>
      <w:r w:rsidR="00794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 узнать звук по акустико-</w:t>
      </w: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артикуляционным характеристикам. Нажать на летающую тарелку. Сказать о том, что она волшебная. Узнаем звук (лица детей) – переносим через «волшебную» летающую тарелку, проверяем на правой стороне страницы.</w:t>
      </w:r>
    </w:p>
    <w:p w14:paraId="253F819C" w14:textId="0D5B7731" w:rsidR="00215904" w:rsidRPr="00380D14" w:rsidRDefault="00215904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№11.Игра «</w:t>
      </w:r>
      <w:r w:rsidR="00794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Накорми </w:t>
      </w:r>
      <w:proofErr w:type="spellStart"/>
      <w:r w:rsidR="00794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Ам-</w:t>
      </w:r>
      <w:r w:rsidR="005008C1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Нямов</w:t>
      </w:r>
      <w:proofErr w:type="spellEnd"/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14:paraId="105BFC8A" w14:textId="455B2F84" w:rsidR="00215904" w:rsidRPr="00380D14" w:rsidRDefault="0079441C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95663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етям </w:t>
      </w:r>
      <w:r w:rsidR="00215904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FE5204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конфеты по первому звуку.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Ам-</w:t>
      </w:r>
      <w:r w:rsidR="00FE5204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Няма</w:t>
      </w:r>
      <w:proofErr w:type="spellEnd"/>
      <w:r w:rsidR="00FE5204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красным кружком «кормим» конфетками с картинками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204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орых первый звук гласный, соответ</w:t>
      </w:r>
      <w:r w:rsidR="00FE5204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204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5204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204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Няма</w:t>
      </w:r>
      <w:proofErr w:type="spellEnd"/>
      <w:r w:rsidR="00FE5204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синим кружком «кормим» </w:t>
      </w: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первый звук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сный</w:t>
      </w:r>
      <w:r w:rsidR="00FE5204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3F3FCD2" w14:textId="77777777" w:rsidR="00215904" w:rsidRPr="00380D14" w:rsidRDefault="00215904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№12. Игра «</w:t>
      </w:r>
      <w:r w:rsidR="003C0650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привезли Марсиане?</w:t>
      </w: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14:paraId="3059F45B" w14:textId="563AB949" w:rsidR="00095663" w:rsidRPr="00380D14" w:rsidRDefault="00095663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необходимо перенести картинки под соответствующие схемы. </w:t>
      </w:r>
    </w:p>
    <w:p w14:paraId="168F0B72" w14:textId="77777777" w:rsidR="00C43991" w:rsidRPr="00380D14" w:rsidRDefault="00215904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№13. Игра «</w:t>
      </w:r>
      <w:r w:rsidR="003C0650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Посчитай летающие тарелки</w:t>
      </w: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C439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43991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способствует развитию </w:t>
      </w:r>
      <w:r w:rsidR="00C43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 процессов</w:t>
      </w:r>
    </w:p>
    <w:p w14:paraId="121DD70B" w14:textId="18C845C9" w:rsidR="00215904" w:rsidRPr="00380D14" w:rsidRDefault="004B717F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необходимо с помощью фонарика посчитать количест</w:t>
      </w:r>
      <w:r w:rsidR="00C439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летающих тарелок в космосе (</w:t>
      </w: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летающая тарелк</w:t>
      </w:r>
      <w:r w:rsidR="002352E4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две летающих тарелки </w:t>
      </w: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43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8710B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5663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D95832" w14:textId="77777777" w:rsidR="00C86382" w:rsidRPr="00380D14" w:rsidRDefault="00215904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№14. Игра «</w:t>
      </w:r>
      <w:r w:rsidR="003C0650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Найди путь к летающей тарелке»</w:t>
      </w:r>
      <w:r w:rsidR="00C863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86382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направлена на развитие внимания, зрительного восприятия.</w:t>
      </w:r>
    </w:p>
    <w:p w14:paraId="36003ECC" w14:textId="73AABE2A" w:rsidR="004B717F" w:rsidRPr="00380D14" w:rsidRDefault="00045F75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необходимо пройти путь</w:t>
      </w:r>
      <w:r w:rsidR="004B717F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букве Ы. Для начала маркером</w:t>
      </w:r>
      <w:r w:rsidR="00C8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</w:t>
      </w:r>
      <w:r w:rsidR="004B717F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путь от инопланетянина к летающей тарелке, затем перенести инопланетянина к летающей тарелке. Нажать на летающую тарелку для проверки.</w:t>
      </w:r>
      <w:r w:rsidR="002352E4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Картинка накладывается на лабиринт</w:t>
      </w:r>
      <w:r w:rsidR="003D0A87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B36143" w14:textId="77777777" w:rsidR="00215904" w:rsidRPr="00380D14" w:rsidRDefault="00215904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№15.Игра «</w:t>
      </w:r>
      <w:r w:rsidR="003C0650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Зажги огни на летающей тарелке</w:t>
      </w: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14:paraId="5FA72838" w14:textId="30196330" w:rsidR="00215904" w:rsidRPr="00380D14" w:rsidRDefault="00215904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необходимо</w:t>
      </w:r>
      <w:r w:rsidR="00045F75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перенести на тарелку звуковые обозначения слова Марс. После выполнения задания проводится проверка. Проверочная область находится в нижнем правом углу.</w:t>
      </w:r>
      <w:r w:rsidR="001D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F9AAE2" w14:textId="77777777" w:rsidR="00C86382" w:rsidRPr="00380D14" w:rsidRDefault="00215904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№16. Игра «</w:t>
      </w:r>
      <w:r w:rsidR="003C0650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Озвучь ракеты</w:t>
      </w: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C863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86382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способствует развитию голосовой модуляции (сила голоса, высота)</w:t>
      </w:r>
      <w:r w:rsidR="00C86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3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Также возможно использование данной игры для зрительной гимнастики. Сопровождение ракеты только глазами. </w:t>
      </w:r>
    </w:p>
    <w:p w14:paraId="78B971B6" w14:textId="41E1A65B" w:rsidR="00215904" w:rsidRDefault="0063671D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0D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Детям предлагается озвучить полет ракеты. Предварительно обсуждается буква на панели ракеты, а затем произносится </w:t>
      </w:r>
      <w:r w:rsidR="00C863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звук. Если ракета летит снизу-вверх</w:t>
      </w:r>
      <w:r w:rsidRPr="00380D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то звук будет произносит</w:t>
      </w:r>
      <w:r w:rsidR="0009136E" w:rsidRPr="00380D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</w:t>
      </w:r>
      <w:r w:rsidR="00C863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ся от самого тихого</w:t>
      </w:r>
      <w:r w:rsidRPr="00380D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 самого высокого. Если ракета </w:t>
      </w:r>
      <w:r w:rsidR="0009136E" w:rsidRPr="00380D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движется, наоборот, соответственно</w:t>
      </w:r>
      <w:r w:rsidRPr="00380D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от самого высокого до само</w:t>
      </w:r>
      <w:r w:rsidR="00C863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 тихого. Если ракета движется</w:t>
      </w:r>
      <w:r w:rsidRPr="00380D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9136E" w:rsidRPr="00380D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одном уровне, то звук произносится на одном уровне.</w:t>
      </w:r>
    </w:p>
    <w:p w14:paraId="65B23656" w14:textId="77777777" w:rsidR="00C86382" w:rsidRPr="00380D14" w:rsidRDefault="00215904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Страница №17. Игра «</w:t>
      </w:r>
      <w:r w:rsidR="003C0650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Собери </w:t>
      </w:r>
      <w:proofErr w:type="spellStart"/>
      <w:r w:rsidR="003C0650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пазл</w:t>
      </w:r>
      <w:proofErr w:type="spellEnd"/>
      <w:r w:rsidR="003C0650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C863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86382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способствует развитию психических процессов.</w:t>
      </w:r>
    </w:p>
    <w:p w14:paraId="7849C59C" w14:textId="211D803D" w:rsidR="00215904" w:rsidRPr="00380D14" w:rsidRDefault="003C0650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Детям предлагается</w:t>
      </w: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</w:t>
      </w:r>
      <w:proofErr w:type="spellStart"/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узнать </w:t>
      </w:r>
      <w:r w:rsidR="0063671D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инопланетян,</w:t>
      </w:r>
      <w:r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посетивших нашу планету.</w:t>
      </w:r>
    </w:p>
    <w:p w14:paraId="5CA15654" w14:textId="77777777" w:rsidR="00C86382" w:rsidRPr="00380D14" w:rsidRDefault="00215904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№18. Игра «</w:t>
      </w:r>
      <w:r w:rsidR="003C0650"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Вспомни и расскажи</w:t>
      </w:r>
      <w:r w:rsidRPr="00380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C863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86382" w:rsidRPr="003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направлена на развитие связной речи, припоминания и рефлексирования.</w:t>
      </w:r>
    </w:p>
    <w:p w14:paraId="26171C0E" w14:textId="00DB7E74" w:rsidR="0063671D" w:rsidRPr="00380D14" w:rsidRDefault="003C0650" w:rsidP="00C86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0D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Детям предлагается прослушать «телеграмму» от инопланетян. Нажимаем на знак микрофона. Раскручиваем волчок, на каком фрагменте поля остановится стрелка, про ту область рассказывают дети. </w:t>
      </w:r>
    </w:p>
    <w:p w14:paraId="7F562A11" w14:textId="77777777" w:rsidR="00215904" w:rsidRPr="00380D14" w:rsidRDefault="00215904" w:rsidP="00215904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ECEBB" w14:textId="12DDBC91" w:rsidR="0079441C" w:rsidRPr="0079441C" w:rsidRDefault="0079441C" w:rsidP="0079441C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441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Преподаватель курса</w:t>
      </w:r>
      <w:r w:rsidRPr="007944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7944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Порохова</w:t>
      </w:r>
      <w:proofErr w:type="spellEnd"/>
      <w:r w:rsidRPr="007944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Ирина Алексеевна</w:t>
      </w:r>
    </w:p>
    <w:p w14:paraId="2798B91A" w14:textId="77777777" w:rsidR="00215904" w:rsidRPr="00380D14" w:rsidRDefault="00215904" w:rsidP="00215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1D5B7" w14:textId="77777777" w:rsidR="00513CFE" w:rsidRPr="00380D14" w:rsidRDefault="00513CFE" w:rsidP="002159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CFE" w:rsidRPr="0038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3C07"/>
    <w:multiLevelType w:val="hybridMultilevel"/>
    <w:tmpl w:val="0FA4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C7B5F"/>
    <w:multiLevelType w:val="multilevel"/>
    <w:tmpl w:val="77B2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925A7"/>
    <w:multiLevelType w:val="multilevel"/>
    <w:tmpl w:val="46CE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A87CC3"/>
    <w:multiLevelType w:val="multilevel"/>
    <w:tmpl w:val="343A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D0"/>
    <w:rsid w:val="00045F75"/>
    <w:rsid w:val="0009136E"/>
    <w:rsid w:val="00095663"/>
    <w:rsid w:val="001B3D60"/>
    <w:rsid w:val="001D61E9"/>
    <w:rsid w:val="00215904"/>
    <w:rsid w:val="002352E4"/>
    <w:rsid w:val="00380D14"/>
    <w:rsid w:val="003C0650"/>
    <w:rsid w:val="003D0A87"/>
    <w:rsid w:val="004B717F"/>
    <w:rsid w:val="005008C1"/>
    <w:rsid w:val="00513CFE"/>
    <w:rsid w:val="005C14D0"/>
    <w:rsid w:val="0063671D"/>
    <w:rsid w:val="00645604"/>
    <w:rsid w:val="006B32F8"/>
    <w:rsid w:val="00760C92"/>
    <w:rsid w:val="0079441C"/>
    <w:rsid w:val="00862C11"/>
    <w:rsid w:val="008942B9"/>
    <w:rsid w:val="008C2A27"/>
    <w:rsid w:val="0098710B"/>
    <w:rsid w:val="00C43991"/>
    <w:rsid w:val="00C86382"/>
    <w:rsid w:val="00DC1C49"/>
    <w:rsid w:val="00E036CA"/>
    <w:rsid w:val="00E21582"/>
    <w:rsid w:val="00F950C5"/>
    <w:rsid w:val="00FB4E2F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7BCC"/>
  <w15:chartTrackingRefBased/>
  <w15:docId w15:val="{B921F94C-DCB8-4F0A-BFE1-3F97BD23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Дарина</dc:creator>
  <cp:keywords/>
  <dc:description/>
  <cp:lastModifiedBy>Образовательные технологии</cp:lastModifiedBy>
  <cp:revision>14</cp:revision>
  <dcterms:created xsi:type="dcterms:W3CDTF">2019-10-14T15:55:00Z</dcterms:created>
  <dcterms:modified xsi:type="dcterms:W3CDTF">2019-10-17T17:07:00Z</dcterms:modified>
</cp:coreProperties>
</file>