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20138" w:rsidRDefault="00A04FBB">
      <w:pPr>
        <w:spacing w:line="276" w:lineRule="auto"/>
        <w:ind w:firstLine="709"/>
        <w:jc w:val="center"/>
      </w:pPr>
      <w:bookmarkStart w:id="0" w:name="_GoBack"/>
      <w:bookmarkEnd w:id="0"/>
      <w:r>
        <w:rPr>
          <w:b/>
          <w:sz w:val="32"/>
          <w:szCs w:val="32"/>
        </w:rPr>
        <w:t xml:space="preserve">МЕТОДИЧЕСКИЕ РЕКОМЕНДАЦИИ </w:t>
      </w:r>
    </w:p>
    <w:p w:rsidR="00A20138" w:rsidRDefault="00A04FBB">
      <w:pPr>
        <w:spacing w:line="276" w:lineRule="auto"/>
        <w:ind w:firstLine="709"/>
        <w:jc w:val="center"/>
      </w:pPr>
      <w:r>
        <w:rPr>
          <w:b/>
          <w:sz w:val="32"/>
          <w:szCs w:val="32"/>
        </w:rPr>
        <w:t>ПО РАБОТЕ С ПРОЕКТОМ</w:t>
      </w:r>
    </w:p>
    <w:p w:rsidR="00A20138" w:rsidRDefault="00A20138">
      <w:pPr>
        <w:spacing w:line="276" w:lineRule="auto"/>
        <w:ind w:firstLine="709"/>
        <w:jc w:val="center"/>
        <w:rPr>
          <w:b/>
          <w:sz w:val="32"/>
          <w:szCs w:val="32"/>
        </w:rPr>
      </w:pPr>
    </w:p>
    <w:p w:rsidR="00A20138" w:rsidRDefault="00A04FBB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«Замечательные истории из жизни Пети и Полины</w:t>
      </w:r>
    </w:p>
    <w:p w:rsidR="00A20138" w:rsidRDefault="00A04FBB">
      <w:pPr>
        <w:spacing w:line="276" w:lineRule="auto"/>
        <w:jc w:val="center"/>
      </w:pPr>
      <w:r>
        <w:rPr>
          <w:b/>
          <w:sz w:val="32"/>
          <w:szCs w:val="32"/>
        </w:rPr>
        <w:t xml:space="preserve"> Изучаем звуки [п]-[п’]»</w:t>
      </w:r>
    </w:p>
    <w:p w:rsidR="00A20138" w:rsidRDefault="00A04FBB">
      <w:pPr>
        <w:pStyle w:val="ad"/>
      </w:pPr>
      <w:r>
        <w:rPr>
          <w:rFonts w:ascii="Times New Roman" w:hAnsi="Times New Roman" w:cs="Times New Roman"/>
          <w:b/>
        </w:rPr>
        <w:t>Авторы проекта</w:t>
      </w:r>
      <w:r>
        <w:rPr>
          <w:rFonts w:ascii="Times New Roman" w:hAnsi="Times New Roman" w:cs="Times New Roman"/>
        </w:rPr>
        <w:t xml:space="preserve">: </w:t>
      </w:r>
    </w:p>
    <w:p w:rsidR="00A20138" w:rsidRDefault="00A04FBB">
      <w:pPr>
        <w:pStyle w:val="ad"/>
      </w:pPr>
      <w:r>
        <w:rPr>
          <w:rFonts w:ascii="Times New Roman" w:hAnsi="Times New Roman" w:cs="Times New Roman"/>
          <w:b/>
        </w:rPr>
        <w:t>Кудрявцева Ирина Николаевна</w:t>
      </w:r>
      <w:r>
        <w:rPr>
          <w:rFonts w:ascii="Times New Roman" w:hAnsi="Times New Roman" w:cs="Times New Roman"/>
        </w:rPr>
        <w:t>, воспитатель ГБДОУ детский сад № 78 Красносельского района Санкт-Петербурга «ЖЕМЧУЖИНКА»,</w:t>
      </w:r>
    </w:p>
    <w:p w:rsidR="00A20138" w:rsidRDefault="00A04FBB">
      <w:pPr>
        <w:pStyle w:val="ad"/>
      </w:pPr>
      <w:r>
        <w:rPr>
          <w:rFonts w:ascii="Times New Roman" w:hAnsi="Times New Roman" w:cs="Times New Roman"/>
          <w:b/>
        </w:rPr>
        <w:t>Кутузова Марина Александровна</w:t>
      </w:r>
      <w:r>
        <w:rPr>
          <w:rFonts w:ascii="Times New Roman" w:hAnsi="Times New Roman" w:cs="Times New Roman"/>
        </w:rPr>
        <w:t>, воспитатель ГБДОУ детский сад № 78 Красносельского района Санкт-Петербурга «ЖЕМЧУЖИНКА».</w:t>
      </w:r>
    </w:p>
    <w:p w:rsidR="00A20138" w:rsidRDefault="00A20138">
      <w:pPr>
        <w:pStyle w:val="ad"/>
        <w:rPr>
          <w:rFonts w:ascii="Times New Roman" w:hAnsi="Times New Roman" w:cs="Times New Roman"/>
        </w:rPr>
      </w:pPr>
    </w:p>
    <w:p w:rsidR="00A20138" w:rsidRDefault="00A04FBB">
      <w:r>
        <w:rPr>
          <w:rFonts w:ascii="Times New Roman" w:hAnsi="Times New Roman" w:cs="Times New Roman"/>
          <w:b/>
        </w:rPr>
        <w:t>Возрастная группа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Calibri" w:hAnsi="Times New Roman" w:cs="Times New Roman"/>
          <w:lang w:eastAsia="ru-RU"/>
        </w:rPr>
        <w:t xml:space="preserve">старший дошкольный возраст (5-7 лет). </w:t>
      </w:r>
    </w:p>
    <w:p w:rsidR="00A20138" w:rsidRDefault="00A20138">
      <w:pPr>
        <w:rPr>
          <w:rFonts w:ascii="Times New Roman" w:eastAsia="Calibri" w:hAnsi="Times New Roman" w:cs="Times New Roman"/>
          <w:lang w:eastAsia="ru-RU"/>
        </w:rPr>
      </w:pPr>
    </w:p>
    <w:p w:rsidR="00A20138" w:rsidRDefault="00A04FBB">
      <w:pPr>
        <w:pStyle w:val="13"/>
        <w:spacing w:after="0" w:line="240" w:lineRule="auto"/>
        <w:ind w:left="0"/>
        <w:jc w:val="both"/>
      </w:pPr>
      <w:r>
        <w:rPr>
          <w:rFonts w:ascii="Times New Roman" w:hAnsi="Times New Roman"/>
          <w:b/>
          <w:sz w:val="24"/>
          <w:szCs w:val="24"/>
        </w:rPr>
        <w:t xml:space="preserve">Цель проекта: </w:t>
      </w:r>
      <w:r>
        <w:rPr>
          <w:rFonts w:ascii="Times New Roman" w:hAnsi="Times New Roman"/>
          <w:sz w:val="24"/>
          <w:szCs w:val="24"/>
        </w:rPr>
        <w:t>Знакомство со звуками [П], [П“].</w:t>
      </w:r>
    </w:p>
    <w:p w:rsidR="00A20138" w:rsidRDefault="00A04FBB">
      <w:pPr>
        <w:pStyle w:val="13"/>
        <w:spacing w:after="0" w:line="240" w:lineRule="auto"/>
        <w:ind w:left="0"/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20138" w:rsidRDefault="00A04FBB">
      <w:pPr>
        <w:ind w:left="-284" w:firstLine="568"/>
      </w:pPr>
      <w:r>
        <w:rPr>
          <w:rFonts w:ascii="Times New Roman" w:hAnsi="Times New Roman" w:cs="Times New Roman"/>
          <w:u w:val="single"/>
        </w:rPr>
        <w:t>Обучающие:</w:t>
      </w:r>
    </w:p>
    <w:p w:rsidR="00A20138" w:rsidRDefault="00A04FBB">
      <w:pPr>
        <w:pStyle w:val="ae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 xml:space="preserve">Уточнить </w:t>
      </w:r>
      <w:proofErr w:type="spellStart"/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ртикуляторно</w:t>
      </w:r>
      <w:proofErr w:type="spellEnd"/>
      <w:r>
        <w:rPr>
          <w:rFonts w:ascii="Times New Roman" w:hAnsi="Times New Roman" w:cs="Times New Roman"/>
        </w:rPr>
        <w:t xml:space="preserve">-акустический образ </w:t>
      </w:r>
      <w:r>
        <w:rPr>
          <w:rFonts w:ascii="Times New Roman" w:hAnsi="Times New Roman"/>
        </w:rPr>
        <w:t xml:space="preserve">звуков </w:t>
      </w:r>
      <w:r>
        <w:rPr>
          <w:rFonts w:ascii="Times New Roman" w:hAnsi="Times New Roman" w:cs="Times New Roman"/>
        </w:rPr>
        <w:t>[П], [П“]</w:t>
      </w:r>
      <w:r>
        <w:rPr>
          <w:rFonts w:ascii="Times New Roman" w:hAnsi="Times New Roman"/>
        </w:rPr>
        <w:t>.</w:t>
      </w:r>
    </w:p>
    <w:p w:rsidR="00A20138" w:rsidRDefault="00A04FBB">
      <w:pPr>
        <w:pStyle w:val="ae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</w:rPr>
        <w:t xml:space="preserve">Развивать навык </w:t>
      </w:r>
      <w:proofErr w:type="spellStart"/>
      <w:r>
        <w:rPr>
          <w:rFonts w:ascii="Times New Roman" w:eastAsia="Calibri" w:hAnsi="Times New Roman" w:cs="Times New Roman"/>
        </w:rPr>
        <w:t>слухо</w:t>
      </w:r>
      <w:proofErr w:type="spellEnd"/>
      <w:r>
        <w:rPr>
          <w:rFonts w:ascii="Times New Roman" w:eastAsia="Calibri" w:hAnsi="Times New Roman" w:cs="Times New Roman"/>
        </w:rPr>
        <w:t>-произносительной дифференциации звуков [П], [П“] в словах.</w:t>
      </w:r>
    </w:p>
    <w:p w:rsidR="00A20138" w:rsidRDefault="00A04FBB">
      <w:pPr>
        <w:pStyle w:val="ae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</w:rPr>
        <w:t>Закреплять навык простого звукобуквенного анализа.</w:t>
      </w:r>
    </w:p>
    <w:p w:rsidR="00A20138" w:rsidRDefault="00A04FBB">
      <w:pPr>
        <w:pStyle w:val="ae"/>
        <w:numPr>
          <w:ilvl w:val="0"/>
          <w:numId w:val="1"/>
        </w:numPr>
        <w:spacing w:after="0" w:line="240" w:lineRule="auto"/>
      </w:pPr>
      <w:r>
        <w:rPr>
          <w:rFonts w:ascii="Times New Roman" w:eastAsia="Calibri" w:hAnsi="Times New Roman" w:cs="Times New Roman"/>
        </w:rPr>
        <w:t>Тренировать навык составления предложений по опорным картинкам.</w:t>
      </w:r>
    </w:p>
    <w:p w:rsidR="00A20138" w:rsidRDefault="00A04FBB">
      <w:pPr>
        <w:ind w:left="-284" w:firstLine="568"/>
      </w:pPr>
      <w:r>
        <w:rPr>
          <w:rFonts w:ascii="Times New Roman" w:hAnsi="Times New Roman" w:cs="Times New Roman"/>
          <w:u w:val="single"/>
        </w:rPr>
        <w:t>Развивающие:</w:t>
      </w:r>
    </w:p>
    <w:p w:rsidR="00A20138" w:rsidRDefault="00A04FBB">
      <w:pPr>
        <w:pStyle w:val="ae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</w:rPr>
        <w:t>Развивать речевую активность детей.</w:t>
      </w:r>
    </w:p>
    <w:p w:rsidR="00A20138" w:rsidRDefault="00A04FBB">
      <w:pPr>
        <w:pStyle w:val="ae"/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</w:rPr>
        <w:t>Развивать зрительное восприятие, внимание, память, мышление, наблюдательность.</w:t>
      </w:r>
    </w:p>
    <w:p w:rsidR="00A20138" w:rsidRDefault="00A04FBB">
      <w:pPr>
        <w:ind w:left="-284" w:firstLine="568"/>
      </w:pPr>
      <w:r>
        <w:rPr>
          <w:rFonts w:ascii="Times New Roman" w:hAnsi="Times New Roman" w:cs="Times New Roman"/>
          <w:u w:val="single"/>
        </w:rPr>
        <w:t>Воспитательные:</w:t>
      </w:r>
    </w:p>
    <w:p w:rsidR="00A20138" w:rsidRDefault="00A04FBB">
      <w:pPr>
        <w:pStyle w:val="ae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</w:rPr>
        <w:t>Воспитывать интерес к речи как особому объекту познания.</w:t>
      </w:r>
    </w:p>
    <w:p w:rsidR="00A20138" w:rsidRDefault="00A04FBB">
      <w:pPr>
        <w:pStyle w:val="ae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</w:rPr>
        <w:t xml:space="preserve">Развивать умение слушать взрослого и выполнять его </w:t>
      </w:r>
      <w:r>
        <w:rPr>
          <w:rFonts w:ascii="Times New Roman" w:hAnsi="Times New Roman" w:cs="Times New Roman"/>
        </w:rPr>
        <w:t>инструкции.</w:t>
      </w:r>
    </w:p>
    <w:p w:rsidR="00A20138" w:rsidRDefault="00A04FBB">
      <w:pPr>
        <w:pStyle w:val="ae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</w:rPr>
        <w:t>Формировать навык сотрудничества, поощрять интерес к совместным игровым действиям, воспитывать взаимоуважение и взаимопонимание.</w:t>
      </w:r>
    </w:p>
    <w:p w:rsidR="00A20138" w:rsidRDefault="00A20138">
      <w:pPr>
        <w:pStyle w:val="ae"/>
        <w:spacing w:after="0" w:line="240" w:lineRule="auto"/>
        <w:ind w:left="1004"/>
        <w:rPr>
          <w:rFonts w:ascii="Times New Roman" w:hAnsi="Times New Roman" w:cs="Times New Roman"/>
        </w:rPr>
      </w:pPr>
    </w:p>
    <w:p w:rsidR="00A20138" w:rsidRDefault="00A04FBB">
      <w:pPr>
        <w:ind w:left="-284" w:firstLine="568"/>
      </w:pPr>
      <w:r>
        <w:rPr>
          <w:rFonts w:ascii="Times New Roman" w:hAnsi="Times New Roman" w:cs="Times New Roman"/>
          <w:b/>
        </w:rPr>
        <w:t>Реализуемые образовательные области:</w:t>
      </w:r>
    </w:p>
    <w:p w:rsidR="00A20138" w:rsidRDefault="00A04FBB">
      <w:pPr>
        <w:pStyle w:val="ae"/>
        <w:numPr>
          <w:ilvl w:val="0"/>
          <w:numId w:val="4"/>
        </w:numPr>
        <w:spacing w:after="0" w:line="240" w:lineRule="auto"/>
        <w:ind w:left="720" w:firstLine="65"/>
      </w:pPr>
      <w:r>
        <w:rPr>
          <w:rFonts w:ascii="Times New Roman" w:hAnsi="Times New Roman" w:cs="Times New Roman"/>
        </w:rPr>
        <w:t>Речевое развитие.</w:t>
      </w:r>
    </w:p>
    <w:p w:rsidR="00A20138" w:rsidRDefault="00A04FBB">
      <w:pPr>
        <w:pStyle w:val="ae"/>
        <w:numPr>
          <w:ilvl w:val="0"/>
          <w:numId w:val="4"/>
        </w:numPr>
        <w:spacing w:after="0" w:line="240" w:lineRule="auto"/>
        <w:ind w:left="720" w:firstLine="65"/>
      </w:pPr>
      <w:r>
        <w:rPr>
          <w:rFonts w:ascii="Times New Roman" w:hAnsi="Times New Roman" w:cs="Times New Roman"/>
        </w:rPr>
        <w:t>Социально-коммуникативное развитие.</w:t>
      </w:r>
    </w:p>
    <w:p w:rsidR="00A20138" w:rsidRDefault="00A04FBB">
      <w:pPr>
        <w:pStyle w:val="ae"/>
        <w:numPr>
          <w:ilvl w:val="0"/>
          <w:numId w:val="4"/>
        </w:numPr>
        <w:spacing w:after="0" w:line="240" w:lineRule="auto"/>
        <w:ind w:left="720" w:firstLine="65"/>
      </w:pPr>
      <w:r>
        <w:rPr>
          <w:rFonts w:ascii="Times New Roman" w:hAnsi="Times New Roman" w:cs="Times New Roman"/>
        </w:rPr>
        <w:t>Познавательное развитие</w:t>
      </w:r>
      <w:r>
        <w:rPr>
          <w:rFonts w:ascii="Times New Roman" w:hAnsi="Times New Roman" w:cs="Times New Roman"/>
        </w:rPr>
        <w:t>.</w:t>
      </w:r>
    </w:p>
    <w:p w:rsidR="00A20138" w:rsidRDefault="00A20138">
      <w:pPr>
        <w:pStyle w:val="ae"/>
        <w:spacing w:after="0" w:line="240" w:lineRule="auto"/>
        <w:ind w:left="709"/>
        <w:rPr>
          <w:rFonts w:ascii="Times New Roman" w:hAnsi="Times New Roman" w:cs="Times New Roman"/>
        </w:rPr>
      </w:pPr>
    </w:p>
    <w:p w:rsidR="00A20138" w:rsidRDefault="00A04FBB">
      <w:r>
        <w:rPr>
          <w:rFonts w:ascii="Times New Roman" w:hAnsi="Times New Roman" w:cs="Times New Roman"/>
        </w:rPr>
        <w:tab/>
        <w:t xml:space="preserve">Проект создан с помощью программного обеспечения </w:t>
      </w:r>
      <w:proofErr w:type="spellStart"/>
      <w:r>
        <w:rPr>
          <w:rFonts w:ascii="Times New Roman" w:hAnsi="Times New Roman" w:cs="Times New Roman"/>
        </w:rPr>
        <w:t>MimioStudio</w:t>
      </w:r>
      <w:proofErr w:type="spellEnd"/>
      <w:r>
        <w:rPr>
          <w:rFonts w:ascii="Times New Roman" w:hAnsi="Times New Roman" w:cs="Times New Roman"/>
        </w:rPr>
        <w:t>, носит обучающий и закрепляющий характер. Проект может использоваться на подгрупповых занятиях по обучению грамоте, развитию речи и как игровой материал в индивидуальной работе с ребенком.</w:t>
      </w:r>
    </w:p>
    <w:p w:rsidR="00A20138" w:rsidRDefault="00A04FBB">
      <w:r>
        <w:rPr>
          <w:rFonts w:ascii="Times New Roman" w:hAnsi="Times New Roman" w:cs="Times New Roman"/>
        </w:rPr>
        <w:tab/>
        <w:t>П</w:t>
      </w:r>
      <w:r>
        <w:rPr>
          <w:rFonts w:ascii="Times New Roman" w:hAnsi="Times New Roman" w:cs="Times New Roman"/>
        </w:rPr>
        <w:t xml:space="preserve">роект состоит из 13 страниц. </w:t>
      </w:r>
    </w:p>
    <w:p w:rsidR="00A20138" w:rsidRDefault="00A04FBB">
      <w:pPr>
        <w:jc w:val="center"/>
      </w:pPr>
      <w:r>
        <w:rPr>
          <w:rFonts w:ascii="Times New Roman" w:hAnsi="Times New Roman" w:cs="Times New Roman"/>
        </w:rPr>
        <w:tab/>
        <w:t>Для удобства работы применяются значки-помощники:</w:t>
      </w:r>
    </w:p>
    <w:tbl>
      <w:tblPr>
        <w:tblW w:w="9695" w:type="dxa"/>
        <w:tblInd w:w="-23" w:type="dxa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28"/>
      </w:tblGrid>
      <w:tr w:rsidR="00A20138">
        <w:tc>
          <w:tcPr>
            <w:tcW w:w="96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tbl>
            <w:tblPr>
              <w:tblW w:w="9560" w:type="dxa"/>
              <w:tblInd w:w="16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7974"/>
            </w:tblGrid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eastAsia="Liberation Serif;Times New Roma" w:cs="Liberation Serif;Times New Roma"/>
                      <w:color w:val="FF0000"/>
                    </w:rPr>
                    <w:t xml:space="preserve"> </w:t>
                  </w: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405130" cy="457200"/>
                        <wp:effectExtent l="0" t="0" r="0" b="0"/>
                        <wp:docPr id="1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ссылка на странички с заданием;</w:t>
                  </w:r>
                </w:p>
              </w:tc>
            </w:tr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754380" cy="662940"/>
                        <wp:effectExtent l="0" t="0" r="0" b="0"/>
                        <wp:docPr id="2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4380" cy="662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заданием;</w:t>
                  </w:r>
                </w:p>
              </w:tc>
            </w:tr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lastRenderedPageBreak/>
                    <w:drawing>
                      <wp:inline distT="0" distB="0" distL="0" distR="0">
                        <wp:extent cx="419100" cy="297180"/>
                        <wp:effectExtent l="0" t="0" r="0" b="0"/>
                        <wp:docPr id="3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Рисунок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- выдвижная область с целью задания;</w:t>
                  </w:r>
                </w:p>
              </w:tc>
            </w:tr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  <w:rPr>
                      <w:b/>
                      <w:bCs/>
                      <w:color w:val="FF3333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533400" cy="482600"/>
                        <wp:effectExtent l="0" t="0" r="0" b="0"/>
                        <wp:docPr id="4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Рисунок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48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</w:pPr>
                  <w:r>
                    <w:t>- ссылка на страничку с содержанием</w:t>
                  </w:r>
                </w:p>
                <w:p w:rsidR="00A20138" w:rsidRDefault="00A20138">
                  <w:pPr>
                    <w:pStyle w:val="aa"/>
                  </w:pPr>
                </w:p>
              </w:tc>
            </w:tr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drawing>
                      <wp:anchor distT="0" distB="0" distL="0" distR="0" simplePos="0" relativeHeight="3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635</wp:posOffset>
                        </wp:positionV>
                        <wp:extent cx="760730" cy="612140"/>
                        <wp:effectExtent l="0" t="0" r="0" b="0"/>
                        <wp:wrapSquare wrapText="largest"/>
                        <wp:docPr id="5" name="Изображение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Изображение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730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</w:pPr>
                  <w:r>
                    <w:t xml:space="preserve">- </w:t>
                  </w:r>
                  <w:r>
                    <w:t xml:space="preserve">переход на </w:t>
                  </w:r>
                  <w:r>
                    <w:t>следующую страничку</w:t>
                  </w:r>
                </w:p>
              </w:tc>
            </w:tr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drawing>
                      <wp:anchor distT="0" distB="0" distL="0" distR="0" simplePos="0" relativeHeight="2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635</wp:posOffset>
                        </wp:positionV>
                        <wp:extent cx="760730" cy="612140"/>
                        <wp:effectExtent l="0" t="0" r="0" b="0"/>
                        <wp:wrapSquare wrapText="largest"/>
                        <wp:docPr id="6" name="Изображение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Изображение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760730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</w:pPr>
                  <w:r>
                    <w:t>- переход на предыдущую страничку</w:t>
                  </w:r>
                </w:p>
              </w:tc>
            </w:tr>
            <w:tr w:rsidR="00A20138">
              <w:tc>
                <w:tcPr>
                  <w:tcW w:w="1586" w:type="dxa"/>
                  <w:shd w:val="clear" w:color="auto" w:fill="auto"/>
                </w:tcPr>
                <w:p w:rsidR="00A20138" w:rsidRDefault="00A04FBB">
                  <w:pPr>
                    <w:pStyle w:val="aa"/>
                    <w:snapToGrid w:val="0"/>
                  </w:pPr>
                  <w:r>
                    <w:rPr>
                      <w:noProof/>
                      <w:lang w:eastAsia="ru-RU" w:bidi="ar-SA"/>
                    </w:rPr>
                    <w:drawing>
                      <wp:anchor distT="0" distB="0" distL="0" distR="0" simplePos="0" relativeHeight="4" behindDoc="0" locked="0" layoutInCell="1" allowOverlap="1">
                        <wp:simplePos x="0" y="0"/>
                        <wp:positionH relativeFrom="column">
                          <wp:align>center</wp:align>
                        </wp:positionH>
                        <wp:positionV relativeFrom="paragraph">
                          <wp:posOffset>635</wp:posOffset>
                        </wp:positionV>
                        <wp:extent cx="596265" cy="847725"/>
                        <wp:effectExtent l="0" t="0" r="0" b="0"/>
                        <wp:wrapSquare wrapText="largest"/>
                        <wp:docPr id="7" name="Изображение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Изображение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973" w:type="dxa"/>
                  <w:shd w:val="clear" w:color="auto" w:fill="auto"/>
                  <w:vAlign w:val="center"/>
                </w:tcPr>
                <w:p w:rsidR="00A20138" w:rsidRDefault="00A04FBB">
                  <w:pPr>
                    <w:pStyle w:val="aa"/>
                  </w:pPr>
                  <w:r>
                    <w:t>- речевой материал на страничках</w:t>
                  </w:r>
                </w:p>
              </w:tc>
            </w:tr>
          </w:tbl>
          <w:p w:rsidR="00A20138" w:rsidRDefault="00A20138">
            <w:pPr>
              <w:pStyle w:val="aa"/>
            </w:pPr>
          </w:p>
        </w:tc>
      </w:tr>
    </w:tbl>
    <w:p w:rsidR="00A20138" w:rsidRDefault="00A20138">
      <w:pPr>
        <w:jc w:val="center"/>
        <w:rPr>
          <w:rFonts w:ascii="Times New Roman" w:hAnsi="Times New Roman"/>
          <w:b/>
          <w:bCs/>
        </w:rPr>
      </w:pPr>
    </w:p>
    <w:p w:rsidR="00A20138" w:rsidRDefault="00A04FB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Содержание проекта:</w:t>
      </w:r>
    </w:p>
    <w:p w:rsidR="00A20138" w:rsidRDefault="00A20138">
      <w:pPr>
        <w:jc w:val="center"/>
        <w:rPr>
          <w:rFonts w:ascii="Times New Roman" w:hAnsi="Times New Roman"/>
          <w:b/>
          <w:bCs/>
        </w:rPr>
      </w:pPr>
    </w:p>
    <w:p w:rsidR="00A20138" w:rsidRDefault="00A04FBB">
      <w:pPr>
        <w:pStyle w:val="aa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Страничка 1 </w:t>
      </w:r>
      <w:r>
        <w:rPr>
          <w:rFonts w:ascii="Times New Roman" w:hAnsi="Times New Roman"/>
          <w:b/>
          <w:bCs/>
          <w:color w:val="000000"/>
        </w:rPr>
        <w:t>Титульный лист</w:t>
      </w:r>
    </w:p>
    <w:p w:rsidR="00A20138" w:rsidRDefault="00A20138">
      <w:pPr>
        <w:pStyle w:val="aa"/>
        <w:jc w:val="both"/>
        <w:rPr>
          <w:color w:val="000000"/>
        </w:rPr>
      </w:pPr>
    </w:p>
    <w:p w:rsidR="00A20138" w:rsidRDefault="00A04FBB">
      <w:pPr>
        <w:pStyle w:val="aa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Страничка 2 </w:t>
      </w:r>
      <w:r>
        <w:rPr>
          <w:rFonts w:ascii="Times New Roman" w:hAnsi="Times New Roman"/>
          <w:b/>
          <w:bCs/>
          <w:color w:val="000000"/>
        </w:rPr>
        <w:t>Содержание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Представлены названия игровых заданий с гиперссылками на соответствующие странички.</w:t>
      </w:r>
    </w:p>
    <w:p w:rsidR="00A20138" w:rsidRDefault="00A20138">
      <w:pPr>
        <w:pStyle w:val="aa"/>
        <w:snapToGrid w:val="0"/>
        <w:jc w:val="both"/>
        <w:rPr>
          <w:color w:val="000000"/>
        </w:rPr>
      </w:pP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00000"/>
        </w:rPr>
        <w:t>Страничка 3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«Давайте познакомимся»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 xml:space="preserve">Уточнять </w:t>
      </w:r>
      <w:proofErr w:type="spellStart"/>
      <w:r>
        <w:rPr>
          <w:rFonts w:ascii="Times New Roman" w:hAnsi="Times New Roman"/>
          <w:color w:val="000000"/>
        </w:rPr>
        <w:t>артикуляторно</w:t>
      </w:r>
      <w:proofErr w:type="spellEnd"/>
      <w:r>
        <w:rPr>
          <w:rFonts w:ascii="Times New Roman" w:hAnsi="Times New Roman"/>
          <w:color w:val="000000"/>
        </w:rPr>
        <w:t>-акустический образ звука [п], [п’].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hAnsi="Times New Roman"/>
          <w:color w:val="000000"/>
        </w:rPr>
        <w:t xml:space="preserve">Поля и Петя - хорошие друзья.  Они много времени проводят вместе. Им никогда не бывает скучно.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Произнеси их имена так же, </w:t>
      </w:r>
      <w:r>
        <w:rPr>
          <w:rFonts w:ascii="Times New Roman" w:hAnsi="Times New Roman"/>
          <w:color w:val="000000"/>
        </w:rPr>
        <w:t>как я (выделяя голосом первый звук). * Назови первый звук в имени девочки.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Назови первый звук в имени мальчика.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</w:t>
      </w:r>
      <w:proofErr w:type="gramStart"/>
      <w:r>
        <w:rPr>
          <w:rFonts w:ascii="Times New Roman" w:hAnsi="Times New Roman"/>
          <w:color w:val="000000"/>
        </w:rPr>
        <w:t>Потяни  за</w:t>
      </w:r>
      <w:proofErr w:type="gramEnd"/>
      <w:r>
        <w:rPr>
          <w:rFonts w:ascii="Times New Roman" w:hAnsi="Times New Roman"/>
          <w:color w:val="000000"/>
        </w:rPr>
        <w:t xml:space="preserve"> бабочку, сидящую справа, достань схему артикуляции, рассмотри ее и расскажи, как образуются звуки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[п] и [п’].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Потяни вверх за б</w:t>
      </w:r>
      <w:r>
        <w:rPr>
          <w:rFonts w:ascii="Times New Roman" w:hAnsi="Times New Roman"/>
          <w:color w:val="000000"/>
        </w:rPr>
        <w:t xml:space="preserve">абочку, сидящую на цветке, достань схему акустических признаков и дай характеристику звуков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[п] и [п’].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Сравни эти звуки по артикуляторным и акустическим признакам.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«Спецэффекты»: </w:t>
      </w:r>
      <w:r>
        <w:rPr>
          <w:rFonts w:ascii="Times New Roman" w:hAnsi="Times New Roman"/>
          <w:color w:val="000000"/>
        </w:rPr>
        <w:t xml:space="preserve">бабочки — выдвижные области со схемой артикуляции и акустическими схемами </w:t>
      </w:r>
      <w:r>
        <w:rPr>
          <w:rFonts w:ascii="Times New Roman" w:hAnsi="Times New Roman"/>
          <w:color w:val="000000"/>
        </w:rPr>
        <w:t>звуков.</w:t>
      </w:r>
    </w:p>
    <w:p w:rsidR="00A20138" w:rsidRDefault="00A20138">
      <w:pPr>
        <w:pStyle w:val="aa"/>
        <w:snapToGrid w:val="0"/>
        <w:jc w:val="both"/>
        <w:rPr>
          <w:color w:val="000000"/>
        </w:rPr>
      </w:pP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 xml:space="preserve">Страничка 4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«Играем в паровозики»</w:t>
      </w:r>
      <w:r>
        <w:rPr>
          <w:rFonts w:ascii="Times New Roman" w:hAnsi="Times New Roman"/>
          <w:b/>
          <w:bCs/>
          <w:color w:val="000000"/>
        </w:rPr>
        <w:t xml:space="preserve">   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Цель Развитие навыка синтеза прямых и обратных слогов со звуками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[п] и [п’].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hAnsi="Times New Roman"/>
          <w:color w:val="000000"/>
        </w:rPr>
        <w:t>Петя любит играть в железную дорогу, он катает разноцветные паровозики по рельсам, а по пути делает остановки.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Инструкция </w:t>
      </w:r>
      <w:r>
        <w:rPr>
          <w:rFonts w:ascii="Times New Roman" w:hAnsi="Times New Roman"/>
          <w:b/>
          <w:bCs/>
          <w:color w:val="000000"/>
        </w:rPr>
        <w:t>педагога:</w:t>
      </w:r>
      <w:r>
        <w:rPr>
          <w:rFonts w:ascii="Times New Roman" w:hAnsi="Times New Roman"/>
          <w:color w:val="000000"/>
        </w:rPr>
        <w:t xml:space="preserve"> * Прокати паровозик по рельсам. Делай остановки около елочек, на которых видишь символы гласных звуков.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Соединяй звук [п]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>
        <w:rPr>
          <w:rFonts w:ascii="Times New Roman" w:hAnsi="Times New Roman"/>
          <w:color w:val="000000"/>
        </w:rPr>
        <w:t>и [п’] с песенками гласных звуков, которые написаны на деревьях.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* Произнеси получившиеся слоги: </w:t>
      </w:r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Ап,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уп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оп,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ип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ып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эп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п</w:t>
      </w:r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я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пю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пё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 xml:space="preserve">, пи,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пе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ru-RU" w:bidi="ar-SA"/>
        </w:rPr>
        <w:t>.</w:t>
      </w:r>
    </w:p>
    <w:p w:rsidR="00A20138" w:rsidRDefault="00A04FBB">
      <w:pPr>
        <w:pStyle w:val="aa"/>
        <w:snapToGrid w:val="0"/>
        <w:jc w:val="both"/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lastRenderedPageBreak/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символы звуков-паровозики подвижны, анимирована затуханием елочка с символом звука </w:t>
      </w:r>
      <w:r w:rsidRPr="00A04FBB"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[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Ы</w:t>
      </w:r>
      <w:r w:rsidRPr="00A04FBB"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]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(нужно нажать на нее, когда образуем прямые слоги с мягким звуком </w:t>
      </w:r>
      <w:r w:rsidRPr="00A04FBB"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[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П</w:t>
      </w:r>
      <w:r w:rsidRPr="00A04FBB"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‘]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)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b/>
          <w:bCs/>
          <w:color w:val="000000"/>
          <w:kern w:val="0"/>
          <w:lang w:eastAsia="ru-RU" w:bidi="ar-SA"/>
        </w:rPr>
      </w:pP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lang w:eastAsia="ru-RU" w:bidi="ar-SA"/>
        </w:rPr>
        <w:t>Страничка 5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«Полина - мамина помощница»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 xml:space="preserve">Развитие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навыка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определения наличия звука [п] в словах.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Полина любит помогать маме. Однажды мама попросила Полину сходить в магазин за продуктами.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Помоги Полине выбрать продукты, в названии которых мы слышим звук [п].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Если в слове-названии картинки есть звук [п], положи продукт в корзину, если нет — оставь на полке. 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* Проверь, что в корзине: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пряник, пончик, укроп, помидор, капуста.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продукты на полках подвижны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Страничка 6</w:t>
      </w:r>
      <w:r>
        <w:rPr>
          <w:rFonts w:ascii="Times New Roman" w:hAnsi="Times New Roman"/>
          <w:b/>
          <w:bCs/>
          <w:color w:val="000000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Петя идет на день рождения</w:t>
      </w:r>
      <w:r>
        <w:rPr>
          <w:rFonts w:ascii="Times New Roman" w:hAnsi="Times New Roman"/>
          <w:b/>
          <w:bCs/>
          <w:color w:val="000000"/>
        </w:rPr>
        <w:t>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 xml:space="preserve">Развитие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навыка определения наличия звука [п’] в словах.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Петя собирается на день рождения к другу и готовит ему подарок.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Выбери вместе с Петей предметы, в названии которых есть звук [п’].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Если в слове-названии карти</w:t>
      </w:r>
      <w:r>
        <w:rPr>
          <w:rFonts w:ascii="Times New Roman" w:hAnsi="Times New Roman"/>
          <w:color w:val="000000"/>
        </w:rPr>
        <w:t>нки есть звук [п’], положи предмет в подарочную коробку.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* Проверь, что в коробке: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Петрушка, копьё, пиджак, пенал.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предметы на страничке подвижны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b/>
          <w:bCs/>
          <w:color w:val="000000"/>
          <w:kern w:val="0"/>
          <w:lang w:eastAsia="en-US" w:bidi="ar-SA"/>
        </w:rPr>
      </w:pP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:lang w:eastAsia="en-US" w:bidi="ar-SA"/>
        </w:rPr>
        <w:t>Страничка 7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В зоопарке</w:t>
      </w: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>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Цель: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Развитие навыка выделения звуков на фоне слов. Тренинг навыка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согласования существительного с числительным.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По выходным Петя и Поля любят отдыхать в зоопарке и считать животных, 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в  названиях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которых есть звуки [п] и [п’].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 Назови и всех животных.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Нажми на животных в названиях которых нет </w:t>
      </w:r>
      <w:proofErr w:type="gramStart"/>
      <w:r>
        <w:rPr>
          <w:rFonts w:ascii="Times New Roman" w:hAnsi="Times New Roman"/>
          <w:color w:val="000000"/>
        </w:rPr>
        <w:t xml:space="preserve">звуков 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[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п] и [п’], они исчезнут.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«Бросай» кубик и назови каждое из оставшихся животных с тем числом, которое выпадет на верхней грани кубика.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Проверь себя: поросёнок, павлин, пума, петух, антилопа, попугай.</w:t>
      </w:r>
    </w:p>
    <w:p w:rsidR="00A20138" w:rsidRDefault="00A04FBB">
      <w:pPr>
        <w:pStyle w:val="aa"/>
        <w:snapToGrid w:val="0"/>
        <w:jc w:val="both"/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en-US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en-US" w:bidi="ar-SA"/>
        </w:rPr>
        <w:t xml:space="preserve">интерактивный кубик, «вольеры» с животными, в названиях которых нет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вуков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[п] и [п’] анимированы затуханием: тигр, тукан, обезьянка</w:t>
      </w:r>
      <w:r>
        <w:rPr>
          <w:rFonts w:ascii="Times New Roman" w:eastAsia="Calibri" w:hAnsi="Times New Roman" w:cs="Times New Roman"/>
          <w:color w:val="000000" w:themeColor="text1"/>
          <w:kern w:val="0"/>
          <w:lang w:eastAsia="en-US" w:bidi="ar-SA"/>
        </w:rPr>
        <w:t>.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 w:themeColor="text1"/>
          <w:kern w:val="0"/>
          <w:lang w:eastAsia="en-US" w:bidi="ar-SA"/>
        </w:rPr>
      </w:pPr>
    </w:p>
    <w:p w:rsidR="00A20138" w:rsidRDefault="00A04FBB">
      <w:pPr>
        <w:pStyle w:val="aa"/>
        <w:snapToGrid w:val="0"/>
        <w:jc w:val="both"/>
        <w:rPr>
          <w:b/>
          <w:b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Страничка 8</w:t>
      </w:r>
      <w:r>
        <w:rPr>
          <w:rFonts w:ascii="Times New Roman" w:hAnsi="Times New Roman"/>
          <w:b/>
          <w:bCs/>
          <w:color w:val="000000"/>
        </w:rPr>
        <w:t xml:space="preserve"> «Наведи порядок»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 xml:space="preserve">Развитие навыка </w:t>
      </w:r>
      <w:proofErr w:type="spellStart"/>
      <w:r>
        <w:rPr>
          <w:rFonts w:ascii="Times New Roman" w:hAnsi="Times New Roman"/>
          <w:color w:val="000000"/>
        </w:rPr>
        <w:t>слухопроизносительной</w:t>
      </w:r>
      <w:proofErr w:type="spellEnd"/>
      <w:r>
        <w:rPr>
          <w:rFonts w:ascii="Times New Roman" w:hAnsi="Times New Roman"/>
          <w:color w:val="000000"/>
        </w:rPr>
        <w:t xml:space="preserve"> дифференциации звуков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[п] и [п’] </w:t>
      </w:r>
      <w:r>
        <w:rPr>
          <w:rFonts w:ascii="Times New Roman" w:hAnsi="Times New Roman"/>
          <w:color w:val="000000"/>
        </w:rPr>
        <w:t>в словах.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hAnsi="Times New Roman"/>
          <w:color w:val="000000"/>
        </w:rPr>
        <w:t>Дети вернулись из отпуска, все их вещи в чемодане перепутались.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 Помоги Пете и Поле разобрать чемодан с вещами. Поле нужны вещи со звуком [п], а Пете со звуком [п’].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Четко назови предмет, определи на слух, какой </w:t>
      </w:r>
      <w:r>
        <w:rPr>
          <w:rFonts w:ascii="Times New Roman" w:hAnsi="Times New Roman"/>
          <w:color w:val="000000"/>
        </w:rPr>
        <w:t>звук в слове: если в слове слышится звук [п], повесь вещь в шкаф Полине, а если слышен звук [п’] –  Пете.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* Проверь себя.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 Полины: платок, шапка, кепка, тапки, платье, пальто, плащ. 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 Пети: пижама, пиджак, пилотка, джемпер.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предметы одежды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 в чемодане подвижны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Страничка 9</w:t>
      </w:r>
      <w:r>
        <w:rPr>
          <w:rFonts w:ascii="Times New Roman" w:hAnsi="Times New Roman"/>
          <w:b/>
          <w:bCs/>
          <w:color w:val="000000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Полина-рукодельница</w:t>
      </w:r>
      <w:r>
        <w:rPr>
          <w:rFonts w:ascii="Times New Roman" w:hAnsi="Times New Roman"/>
          <w:b/>
          <w:bCs/>
          <w:color w:val="000000"/>
        </w:rPr>
        <w:t>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>Развитие навыка определения позиции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звуков [п] и [п</w:t>
      </w:r>
      <w:proofErr w:type="gram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’]в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словах.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Ситуация: </w:t>
      </w:r>
      <w:r>
        <w:rPr>
          <w:rFonts w:ascii="Times New Roman" w:hAnsi="Times New Roman"/>
          <w:color w:val="000000"/>
        </w:rPr>
        <w:t xml:space="preserve">Полина любит рукодельничать. Она хочет украсить сумочки аппликацией.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Помоги Полине украсить сумочки.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Инструкция педагог</w:t>
      </w:r>
      <w:r>
        <w:rPr>
          <w:rFonts w:ascii="Times New Roman" w:hAnsi="Times New Roman"/>
          <w:b/>
          <w:bCs/>
          <w:color w:val="000000"/>
        </w:rPr>
        <w:t>а:</w:t>
      </w:r>
      <w:r>
        <w:rPr>
          <w:rFonts w:ascii="Times New Roman" w:hAnsi="Times New Roman"/>
          <w:color w:val="000000"/>
        </w:rPr>
        <w:t xml:space="preserve"> * Выбери и назови картинку для аппликации, которая лежит в корзинке.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* Определи место звуков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[п] или [п’] в слове-названии картинки.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>* Разложи аппликации на сумочки в соответствии со схемами на застежках.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*Речевой материал: </w:t>
      </w:r>
      <w:r>
        <w:rPr>
          <w:rFonts w:ascii="Times New Roman" w:hAnsi="Times New Roman"/>
          <w:color w:val="000000"/>
        </w:rPr>
        <w:t xml:space="preserve">попугай, подсолнух, тюльпан, </w:t>
      </w:r>
      <w:r>
        <w:rPr>
          <w:rFonts w:ascii="Times New Roman" w:hAnsi="Times New Roman"/>
          <w:color w:val="000000"/>
        </w:rPr>
        <w:t>калейдоскоп, пион, лепестки.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предметы одежды в чемодане подвижны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00000"/>
        </w:rPr>
        <w:t>Страничка 10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Петя в зоомагазине</w:t>
      </w:r>
      <w:r>
        <w:rPr>
          <w:rFonts w:ascii="Times New Roman" w:hAnsi="Times New Roman"/>
          <w:b/>
          <w:bCs/>
          <w:color w:val="000000"/>
        </w:rPr>
        <w:t>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Цель:</w:t>
      </w:r>
      <w:r>
        <w:rPr>
          <w:rFonts w:ascii="Times New Roman" w:hAnsi="Times New Roman"/>
          <w:color w:val="000000"/>
        </w:rPr>
        <w:t xml:space="preserve"> Развитие навыка полного фонематического анализа слов.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Ситуация: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Петя очень любит животных и часто заходит в зоомагазин. У него есть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любимцы. Это веселые попугайчики.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 Дайте клички попугайчикам в соответствии со схемой на клетке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Примеры кличек:</w:t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color w:val="000000"/>
        </w:rPr>
        <w:t xml:space="preserve">Ап, Пит, </w:t>
      </w:r>
      <w:proofErr w:type="spellStart"/>
      <w:r>
        <w:rPr>
          <w:rFonts w:ascii="Times New Roman" w:hAnsi="Times New Roman"/>
          <w:color w:val="000000"/>
        </w:rPr>
        <w:t>Пып</w:t>
      </w:r>
      <w:proofErr w:type="spellEnd"/>
      <w:r>
        <w:rPr>
          <w:rFonts w:ascii="Times New Roman" w:hAnsi="Times New Roman"/>
          <w:color w:val="000000"/>
        </w:rPr>
        <w:t xml:space="preserve">, По    </w:t>
      </w:r>
      <w:r>
        <w:rPr>
          <w:rFonts w:ascii="Times New Roman" w:hAnsi="Times New Roman"/>
          <w:b/>
          <w:bCs/>
          <w:color w:val="000000"/>
        </w:rPr>
        <w:t xml:space="preserve">   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color w:val="000000"/>
        </w:rPr>
        <w:t>Страничка 11</w:t>
      </w:r>
      <w:r>
        <w:rPr>
          <w:rFonts w:ascii="Times New Roman" w:hAnsi="Times New Roman"/>
          <w:b/>
          <w:bCs/>
          <w:color w:val="000000"/>
        </w:rPr>
        <w:t xml:space="preserve"> «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Полина собирает </w:t>
      </w:r>
      <w:proofErr w:type="spellStart"/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>пазлы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</w:p>
    <w:p w:rsidR="00A20138" w:rsidRDefault="00A04F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 xml:space="preserve">Развитие навыка </w:t>
      </w:r>
      <w:proofErr w:type="spellStart"/>
      <w:r>
        <w:rPr>
          <w:rFonts w:ascii="Times New Roman" w:hAnsi="Times New Roman"/>
          <w:color w:val="000000"/>
        </w:rPr>
        <w:t>слогоделения</w:t>
      </w:r>
      <w:proofErr w:type="spellEnd"/>
      <w:r>
        <w:rPr>
          <w:rFonts w:ascii="Times New Roman" w:hAnsi="Times New Roman"/>
          <w:color w:val="000000"/>
        </w:rPr>
        <w:t>. Закрепление навыка</w:t>
      </w:r>
      <w:r>
        <w:rPr>
          <w:rFonts w:ascii="Times New Roman" w:hAnsi="Times New Roman"/>
          <w:color w:val="000000"/>
        </w:rPr>
        <w:t xml:space="preserve"> определения ударного слога.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Ситуация: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Полине очень нравится собирать </w:t>
      </w:r>
      <w:proofErr w:type="spellStart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пазлы</w:t>
      </w:r>
      <w:proofErr w:type="spell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. Помоги Полине составить пары.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*Доставай из-за мяча ритмические рисунки и отхлопывай их в ладошки, выполняя более сильный удар на ударный слог.</w:t>
      </w:r>
    </w:p>
    <w:p w:rsidR="00A20138" w:rsidRDefault="00A04FBB">
      <w:pPr>
        <w:suppressLineNumbers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Назови картин</w:t>
      </w:r>
      <w:r>
        <w:rPr>
          <w:rFonts w:ascii="Times New Roman" w:hAnsi="Times New Roman"/>
          <w:color w:val="000000"/>
        </w:rPr>
        <w:t>ки, выделяя голосом ударный слог.</w:t>
      </w:r>
    </w:p>
    <w:p w:rsidR="00A20138" w:rsidRDefault="00A04FBB">
      <w:pPr>
        <w:suppressLineNumbers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Подбери ритмические рисунки к названиям картинок.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Речевой материал:</w:t>
      </w:r>
      <w:r>
        <w:rPr>
          <w:rFonts w:ascii="Times New Roman" w:eastAsia="Calibri" w:hAnsi="Times New Roman" w:cs="Times New Roman"/>
          <w:b/>
          <w:bCs/>
          <w:color w:val="auto"/>
          <w:kern w:val="0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паровоз, подушка, пума.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bookmarkStart w:id="1" w:name="__DdeLink__1274_1759889938"/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карточки, спрятанные за мячом, подвижны</w:t>
      </w:r>
      <w:bookmarkEnd w:id="1"/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 xml:space="preserve">; игровое поле, на котором нужно составлять пары, анимировано —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выдвигается при нажатии на серый треугольник в левом нижнем углу странички.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00000"/>
        </w:rPr>
        <w:t xml:space="preserve">Страничка 12 </w:t>
      </w: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Забавные божьи коровки</w:t>
      </w:r>
      <w:r>
        <w:rPr>
          <w:rFonts w:ascii="Times New Roman" w:hAnsi="Times New Roman"/>
          <w:b/>
          <w:bCs/>
          <w:color w:val="000000"/>
        </w:rPr>
        <w:t>»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Цель: </w:t>
      </w:r>
      <w:r>
        <w:rPr>
          <w:rFonts w:ascii="Times New Roman" w:hAnsi="Times New Roman"/>
          <w:color w:val="000000"/>
        </w:rPr>
        <w:t>Развитие навыка определения первого и последнего звука в словах.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Ситуация: </w:t>
      </w:r>
      <w:r>
        <w:rPr>
          <w:rFonts w:ascii="Times New Roman" w:hAnsi="Times New Roman"/>
          <w:color w:val="000000"/>
        </w:rPr>
        <w:t>Однажды теплым летним днем</w:t>
      </w:r>
      <w:r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Полина гуляла на лугу. Она наблюд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ала за божьими коровками.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Инструкция педагога:</w:t>
      </w:r>
      <w:r>
        <w:rPr>
          <w:rFonts w:ascii="Times New Roman" w:hAnsi="Times New Roman"/>
          <w:color w:val="000000"/>
        </w:rPr>
        <w:t xml:space="preserve"> *Назови картинку на божьей коровке, определи последний звук в слове, найди цветок с картинкой, где этот звук стоит в начале слова.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Найди цветок для каждой божьей коровки.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Пары </w:t>
      </w:r>
      <w:proofErr w:type="gramStart"/>
      <w:r>
        <w:rPr>
          <w:rFonts w:ascii="Times New Roman" w:hAnsi="Times New Roman"/>
          <w:b/>
          <w:color w:val="000000"/>
        </w:rPr>
        <w:t>слов: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репа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- апельсин, перец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– цепочка, пальто – облако, пироги — иголка</w:t>
      </w: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божьи коровки подвижны</w:t>
      </w:r>
    </w:p>
    <w:p w:rsidR="00A20138" w:rsidRDefault="00A20138">
      <w:pPr>
        <w:pStyle w:val="aa"/>
        <w:snapToGrid w:val="0"/>
        <w:jc w:val="both"/>
        <w:rPr>
          <w:rFonts w:eastAsia="Calibri" w:cs="Times New Roman"/>
          <w:color w:val="000000"/>
          <w:kern w:val="0"/>
          <w:lang w:eastAsia="ru-RU" w:bidi="ar-SA"/>
        </w:rPr>
      </w:pP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color w:val="000000"/>
        </w:rPr>
        <w:t xml:space="preserve">Страничка 13 </w:t>
      </w:r>
      <w:r>
        <w:rPr>
          <w:rFonts w:ascii="Times New Roman" w:hAnsi="Times New Roman"/>
          <w:b/>
          <w:bCs/>
          <w:color w:val="000000"/>
        </w:rPr>
        <w:t>«</w:t>
      </w:r>
      <w:r>
        <w:rPr>
          <w:rFonts w:ascii="Times New Roman" w:eastAsia="Calibri" w:hAnsi="Times New Roman" w:cs="Times New Roman"/>
          <w:b/>
          <w:color w:val="auto"/>
          <w:kern w:val="0"/>
          <w:lang w:eastAsia="en-US" w:bidi="ar-SA"/>
        </w:rPr>
        <w:t>Полина-художница</w:t>
      </w:r>
      <w:r>
        <w:rPr>
          <w:rFonts w:ascii="Times New Roman" w:hAnsi="Times New Roman"/>
          <w:b/>
          <w:bCs/>
          <w:color w:val="000000"/>
        </w:rPr>
        <w:t>»</w:t>
      </w:r>
      <w:bookmarkStart w:id="2" w:name="__DdeLink__2405_2161522646"/>
      <w:r>
        <w:rPr>
          <w:rFonts w:ascii="Times New Roman" w:hAnsi="Times New Roman"/>
          <w:b/>
          <w:bCs/>
          <w:color w:val="000000"/>
        </w:rPr>
        <w:t xml:space="preserve"> </w:t>
      </w:r>
      <w:bookmarkEnd w:id="2"/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Цель:</w:t>
      </w:r>
      <w:r>
        <w:rPr>
          <w:rFonts w:ascii="Times New Roman" w:hAnsi="Times New Roman"/>
          <w:color w:val="000000"/>
        </w:rPr>
        <w:t xml:space="preserve"> Развитие навыка составления простых предложений с прямым дополнением.  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Ситуация: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Полина любит рисовать, она решила устроить выставку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своих работ.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Инструкция педагога: </w:t>
      </w:r>
      <w:r>
        <w:rPr>
          <w:rFonts w:ascii="Times New Roman" w:hAnsi="Times New Roman"/>
          <w:color w:val="000000"/>
        </w:rPr>
        <w:t>* Достань рисунок из альбома и помести его в рамку.</w:t>
      </w:r>
    </w:p>
    <w:p w:rsidR="00A20138" w:rsidRDefault="00A04FBB">
      <w:pPr>
        <w:suppressLineNumbers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Составь предложение, о том, что нарисовала Полина.</w:t>
      </w:r>
    </w:p>
    <w:p w:rsidR="00A20138" w:rsidRDefault="00A04FBB">
      <w:pPr>
        <w:suppressLineNumbers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* Начинай свое предложение словами: Полина нарисовала ...</w:t>
      </w:r>
    </w:p>
    <w:p w:rsidR="00A20138" w:rsidRDefault="00A04FBB">
      <w:pPr>
        <w:pStyle w:val="aa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*Примеры </w:t>
      </w:r>
      <w:proofErr w:type="gramStart"/>
      <w:r>
        <w:rPr>
          <w:rFonts w:ascii="Times New Roman" w:hAnsi="Times New Roman"/>
          <w:b/>
          <w:color w:val="000000"/>
        </w:rPr>
        <w:t>предложений: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Полина</w:t>
      </w:r>
      <w:proofErr w:type="gramEnd"/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 xml:space="preserve"> нарисовала пальму </w:t>
      </w:r>
      <w:r>
        <w:rPr>
          <w:rFonts w:ascii="Times New Roman" w:eastAsia="Calibri" w:hAnsi="Times New Roman" w:cs="Times New Roman"/>
          <w:color w:val="auto"/>
          <w:kern w:val="0"/>
          <w:lang w:eastAsia="en-US" w:bidi="ar-SA"/>
        </w:rPr>
        <w:t>(поросёнка, черепаху, пупса, лупу, печку).</w:t>
      </w:r>
    </w:p>
    <w:p w:rsidR="00A20138" w:rsidRDefault="00A04FBB">
      <w:pPr>
        <w:pStyle w:val="aa"/>
        <w:snapToGri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lang w:eastAsia="ru-RU" w:bidi="ar-SA"/>
        </w:rPr>
        <w:t xml:space="preserve">«Спецэффекты»: </w:t>
      </w:r>
      <w:r>
        <w:rPr>
          <w:rFonts w:ascii="Times New Roman" w:eastAsia="Calibri" w:hAnsi="Times New Roman" w:cs="Times New Roman"/>
          <w:color w:val="000000"/>
          <w:kern w:val="0"/>
          <w:lang w:eastAsia="ru-RU" w:bidi="ar-SA"/>
        </w:rPr>
        <w:t>картинки, спрятанные за обложкой альбома, подвижны</w:t>
      </w:r>
    </w:p>
    <w:p w:rsidR="00A20138" w:rsidRDefault="00A20138">
      <w:pPr>
        <w:pStyle w:val="aa"/>
        <w:jc w:val="both"/>
      </w:pPr>
    </w:p>
    <w:sectPr w:rsidR="00A20138">
      <w:pgSz w:w="11906" w:h="16838"/>
      <w:pgMar w:top="1134" w:right="1134" w:bottom="1134" w:left="1134" w:header="0" w:footer="0" w:gutter="0"/>
      <w:pgNumType w:start="1"/>
      <w:cols w:space="720"/>
      <w:formProt w:val="0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25CB0"/>
    <w:multiLevelType w:val="multilevel"/>
    <w:tmpl w:val="0FACB9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DD6504"/>
    <w:multiLevelType w:val="multilevel"/>
    <w:tmpl w:val="0D48E64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CF27EE7"/>
    <w:multiLevelType w:val="multilevel"/>
    <w:tmpl w:val="4B321CC8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Mangal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850F6D"/>
    <w:multiLevelType w:val="multilevel"/>
    <w:tmpl w:val="100031C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113F7D"/>
    <w:multiLevelType w:val="multilevel"/>
    <w:tmpl w:val="C802AE7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8"/>
    <w:rsid w:val="00A04FBB"/>
    <w:rsid w:val="00A2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FB27-7F71-458F-BF9F-56A649AA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;Times New Roma" w:eastAsia="SimSun;宋体" w:hAnsi="Liberation Serif;Times New Roma"/>
      <w:color w:val="00000A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styleId="a3">
    <w:name w:val="page number"/>
    <w:qFormat/>
  </w:style>
  <w:style w:type="character" w:customStyle="1" w:styleId="ListLabel1">
    <w:name w:val="ListLabel 1"/>
    <w:qFormat/>
    <w:rPr>
      <w:rFonts w:eastAsia="SimSun;宋体" w:cs="Mang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a4">
    <w:name w:val="Текст выноски Знак"/>
    <w:basedOn w:val="a0"/>
    <w:uiPriority w:val="99"/>
    <w:semiHidden/>
    <w:qFormat/>
    <w:rsid w:val="00D62311"/>
    <w:rPr>
      <w:rFonts w:ascii="Tahoma" w:eastAsia="SimSun;宋体" w:hAnsi="Tahoma"/>
      <w:color w:val="00000A"/>
      <w:kern w:val="2"/>
      <w:sz w:val="16"/>
      <w:szCs w:val="14"/>
    </w:rPr>
  </w:style>
  <w:style w:type="character" w:customStyle="1" w:styleId="ListLabel5">
    <w:name w:val="ListLabel 5"/>
    <w:qFormat/>
    <w:rPr>
      <w:rFonts w:eastAsia="SimSun;宋体" w:cs="Mang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SimSun;宋体" w:cs="Mangal"/>
      <w:color w:val="00000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Mangal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Mangal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next w:val="a5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Title"/>
    <w:basedOn w:val="a"/>
    <w:next w:val="a5"/>
    <w:uiPriority w:val="10"/>
    <w:qFormat/>
    <w:pPr>
      <w:keepNext/>
      <w:spacing w:before="240" w:after="120"/>
    </w:pPr>
    <w:rPr>
      <w:rFonts w:ascii="Liberation Sans;Arial" w:eastAsia="Microsoft YaHei" w:hAnsi="Liberation Sans;Arial" w:cs="Liberation Sans;Arial"/>
      <w:sz w:val="28"/>
      <w:szCs w:val="28"/>
    </w:rPr>
  </w:style>
  <w:style w:type="paragraph" w:customStyle="1" w:styleId="2">
    <w:name w:val="Указатель2"/>
    <w:basedOn w:val="a"/>
    <w:qFormat/>
    <w:pPr>
      <w:suppressLineNumbers/>
    </w:p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D62311"/>
    <w:rPr>
      <w:rFonts w:ascii="Tahoma" w:hAnsi="Tahoma"/>
      <w:sz w:val="16"/>
      <w:szCs w:val="14"/>
    </w:rPr>
  </w:style>
  <w:style w:type="paragraph" w:styleId="ad">
    <w:name w:val="No Spacing"/>
    <w:qFormat/>
    <w:rPr>
      <w:sz w:val="24"/>
    </w:rPr>
  </w:style>
  <w:style w:type="paragraph" w:customStyle="1" w:styleId="13">
    <w:name w:val="Абзац списка1"/>
    <w:basedOn w:val="a"/>
    <w:qFormat/>
    <w:pPr>
      <w:spacing w:after="200" w:line="288" w:lineRule="auto"/>
      <w:ind w:left="720"/>
      <w:contextualSpacing/>
    </w:pPr>
    <w:rPr>
      <w:rFonts w:ascii="Calibri" w:eastAsia="Times New Roman" w:hAnsi="Calibri" w:cs="Times New Roman"/>
      <w:iCs/>
      <w:color w:val="auto"/>
      <w:sz w:val="21"/>
      <w:szCs w:val="21"/>
    </w:rPr>
  </w:style>
  <w:style w:type="paragraph" w:styleId="ae">
    <w:name w:val="List Paragraph"/>
    <w:basedOn w:val="a"/>
    <w:qFormat/>
    <w:pPr>
      <w:spacing w:after="200" w:line="276" w:lineRule="auto"/>
      <w:ind w:left="720"/>
      <w:contextualSpacing/>
    </w:pPr>
    <w:rPr>
      <w:rFonts w:eastAsiaTheme="minorEastAsia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Екатерина</cp:lastModifiedBy>
  <cp:revision>2</cp:revision>
  <dcterms:created xsi:type="dcterms:W3CDTF">2020-10-01T06:00:00Z</dcterms:created>
  <dcterms:modified xsi:type="dcterms:W3CDTF">2020-10-01T06:00:00Z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