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7B" w:rsidRPr="009F0702" w:rsidRDefault="009F0702" w:rsidP="009F0702">
      <w:pPr>
        <w:jc w:val="center"/>
        <w:rPr>
          <w:b/>
          <w:sz w:val="36"/>
          <w:u w:val="single"/>
        </w:rPr>
      </w:pPr>
      <w:r w:rsidRPr="009F0702">
        <w:rPr>
          <w:b/>
          <w:sz w:val="36"/>
          <w:u w:val="single"/>
        </w:rPr>
        <w:t>Пояснительная записка</w:t>
      </w:r>
    </w:p>
    <w:p w:rsidR="009F0702" w:rsidRDefault="009F0702" w:rsidP="009F0702">
      <w:pPr>
        <w:jc w:val="center"/>
        <w:rPr>
          <w:b/>
          <w:u w:val="single"/>
        </w:rPr>
      </w:pPr>
      <w:r>
        <w:rPr>
          <w:b/>
          <w:u w:val="single"/>
        </w:rPr>
        <w:t>к</w:t>
      </w:r>
      <w:r w:rsidRPr="009F0702">
        <w:rPr>
          <w:b/>
          <w:u w:val="single"/>
        </w:rPr>
        <w:t xml:space="preserve"> проекту «Решение уравнений»</w:t>
      </w:r>
    </w:p>
    <w:p w:rsidR="009F0702" w:rsidRDefault="009F0702" w:rsidP="009F0702"/>
    <w:p w:rsidR="009F0702" w:rsidRDefault="009F0702" w:rsidP="009F0702">
      <w:r>
        <w:t>Предмет       Математика</w:t>
      </w:r>
    </w:p>
    <w:p w:rsidR="009F0702" w:rsidRDefault="009F0702" w:rsidP="009F0702">
      <w:r>
        <w:t>Класс            6</w:t>
      </w:r>
    </w:p>
    <w:p w:rsidR="009F0702" w:rsidRDefault="009F0702" w:rsidP="009F0702">
      <w:r>
        <w:t>Тема            Решение уравнений</w:t>
      </w:r>
      <w:r w:rsidR="00C5615F">
        <w:t xml:space="preserve">. </w:t>
      </w:r>
    </w:p>
    <w:p w:rsidR="009F0702" w:rsidRDefault="009F0702" w:rsidP="009F0702">
      <w:r>
        <w:t>Автор          Малыгина В.А.,  учитель математики  ГОУ СОШ 182  Красногвардейского р-на.</w:t>
      </w:r>
    </w:p>
    <w:p w:rsidR="009F0702" w:rsidRDefault="009F0702" w:rsidP="009F0702"/>
    <w:p w:rsidR="009F0702" w:rsidRDefault="009F0702" w:rsidP="009F0702">
      <w:r>
        <w:t xml:space="preserve">Цели и задачи: </w:t>
      </w:r>
    </w:p>
    <w:p w:rsidR="007C24B0" w:rsidRDefault="007C24B0" w:rsidP="007C24B0">
      <w:pPr>
        <w:pStyle w:val="a3"/>
        <w:numPr>
          <w:ilvl w:val="0"/>
          <w:numId w:val="1"/>
        </w:numPr>
      </w:pPr>
      <w:r w:rsidRPr="00C5615F">
        <w:rPr>
          <w:b/>
          <w:u w:val="single"/>
        </w:rPr>
        <w:t>Повторить</w:t>
      </w:r>
      <w:r w:rsidRPr="00C5615F">
        <w:rPr>
          <w:u w:val="single"/>
        </w:rPr>
        <w:t xml:space="preserve"> </w:t>
      </w:r>
      <w:r>
        <w:t>основные понятия «уравнение», «корень уравнения», «решить уравнение».</w:t>
      </w:r>
    </w:p>
    <w:p w:rsidR="007C24B0" w:rsidRDefault="007C24B0" w:rsidP="007C24B0">
      <w:pPr>
        <w:pStyle w:val="a3"/>
        <w:numPr>
          <w:ilvl w:val="0"/>
          <w:numId w:val="1"/>
        </w:numPr>
      </w:pPr>
      <w:r w:rsidRPr="00C5615F">
        <w:rPr>
          <w:b/>
          <w:u w:val="single"/>
        </w:rPr>
        <w:t>Повторить</w:t>
      </w:r>
      <w:r>
        <w:t xml:space="preserve"> решение уравнений вида </w:t>
      </w:r>
      <w:r w:rsidRPr="007C24B0">
        <w:rPr>
          <w:b/>
          <w:lang w:val="en-US"/>
        </w:rPr>
        <w:t>ax</w:t>
      </w:r>
      <w:r w:rsidRPr="007C24B0">
        <w:rPr>
          <w:b/>
        </w:rPr>
        <w:t>=</w:t>
      </w:r>
      <w:r w:rsidRPr="007C24B0">
        <w:rPr>
          <w:b/>
          <w:lang w:val="en-US"/>
        </w:rPr>
        <w:t>b</w:t>
      </w:r>
      <w:r w:rsidR="007F67EB">
        <w:rPr>
          <w:b/>
        </w:rPr>
        <w:t xml:space="preserve">, </w:t>
      </w:r>
      <w:r w:rsidR="007F67EB">
        <w:t>закрепить вычислительные навыки.</w:t>
      </w:r>
    </w:p>
    <w:p w:rsidR="00875ABA" w:rsidRPr="00875ABA" w:rsidRDefault="007F67EB" w:rsidP="007C24B0">
      <w:pPr>
        <w:pStyle w:val="a3"/>
        <w:numPr>
          <w:ilvl w:val="0"/>
          <w:numId w:val="1"/>
        </w:numPr>
        <w:rPr>
          <w:b/>
        </w:rPr>
      </w:pPr>
      <w:r>
        <w:t xml:space="preserve">Наглядно проиллюстрировать </w:t>
      </w:r>
      <w:r w:rsidRPr="00C5615F">
        <w:rPr>
          <w:b/>
          <w:u w:val="single"/>
        </w:rPr>
        <w:t>введение нового правила</w:t>
      </w:r>
      <w:r>
        <w:t xml:space="preserve"> для решения уравнений:</w:t>
      </w:r>
    </w:p>
    <w:p w:rsidR="007F67EB" w:rsidRPr="008515B4" w:rsidRDefault="007F67EB" w:rsidP="00875ABA">
      <w:pPr>
        <w:pStyle w:val="a3"/>
        <w:rPr>
          <w:b/>
        </w:rPr>
      </w:pPr>
      <w:r>
        <w:t xml:space="preserve"> </w:t>
      </w:r>
      <w:r w:rsidRPr="008515B4">
        <w:rPr>
          <w:b/>
        </w:rPr>
        <w:t xml:space="preserve">при переносе слагаемых из одной части уравнения в другую знак слагаемых меняется </w:t>
      </w:r>
      <w:proofErr w:type="gramStart"/>
      <w:r w:rsidRPr="008515B4">
        <w:rPr>
          <w:b/>
        </w:rPr>
        <w:t>на</w:t>
      </w:r>
      <w:proofErr w:type="gramEnd"/>
      <w:r w:rsidRPr="008515B4">
        <w:rPr>
          <w:b/>
        </w:rPr>
        <w:t xml:space="preserve"> противоположный.</w:t>
      </w:r>
    </w:p>
    <w:p w:rsidR="007F67EB" w:rsidRDefault="007F67EB" w:rsidP="007C24B0">
      <w:pPr>
        <w:pStyle w:val="a3"/>
        <w:numPr>
          <w:ilvl w:val="0"/>
          <w:numId w:val="1"/>
        </w:numPr>
      </w:pPr>
      <w:r w:rsidRPr="00C5615F">
        <w:rPr>
          <w:b/>
          <w:u w:val="single"/>
        </w:rPr>
        <w:t>Проверить</w:t>
      </w:r>
      <w:r>
        <w:t xml:space="preserve"> усвоение нового материала.</w:t>
      </w:r>
    </w:p>
    <w:p w:rsidR="007F67EB" w:rsidRDefault="007F67EB" w:rsidP="007F67EB">
      <w:r>
        <w:t>Комментарии к слайдам:</w:t>
      </w:r>
    </w:p>
    <w:p w:rsidR="007F67EB" w:rsidRDefault="00875ABA" w:rsidP="007F67EB">
      <w:pPr>
        <w:rPr>
          <w:i/>
          <w:u w:val="single"/>
          <w:lang w:val="en-US"/>
        </w:rPr>
      </w:pPr>
      <w:r>
        <w:rPr>
          <w:i/>
          <w:u w:val="single"/>
        </w:rPr>
        <w:t>1 лист</w:t>
      </w:r>
    </w:p>
    <w:p w:rsidR="001C54EC" w:rsidRDefault="009B0142" w:rsidP="007F67EB">
      <w:r>
        <w:rPr>
          <w:noProof/>
        </w:rPr>
        <w:pict>
          <v:rect id="_x0000_s1030" style="position:absolute;margin-left:-136.7pt;margin-top:585.2pt;width:359.1pt;height:40.7pt;rotation:-90;z-index:-251654144;mso-position-horizontal-relative:page;mso-position-vertical-relative:page;v-text-anchor:middle" o:allowincell="f" fillcolor="white [3212]" strokecolor="white [3212]" strokeweight="1pt">
            <v:fill opacity="52429f"/>
            <v:shadow on="t" type="perspective" color="#4f81bd [3204]" opacity=".5" origin="-.5,-.5" offset="-41pt,-49pt" offset2="-70pt,-86pt" matrix=".75,,,.75"/>
            <v:textbox style="layout-flow:vertical;mso-layout-flow-alt:bottom-to-top;mso-next-textbox:#_x0000_s1030" inset="1in,7.2pt,,7.2pt">
              <w:txbxContent>
                <w:p w:rsidR="008515B4" w:rsidRPr="008515B4" w:rsidRDefault="008515B4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sz w:val="32"/>
                      <w:szCs w:val="36"/>
                    </w:rPr>
                  </w:pPr>
                  <w:r w:rsidRPr="008515B4">
                    <w:rPr>
                      <w:rFonts w:asciiTheme="majorHAnsi" w:eastAsiaTheme="majorEastAsia" w:hAnsiTheme="majorHAnsi" w:cstheme="majorBidi"/>
                      <w:b/>
                      <w:bCs/>
                      <w:sz w:val="32"/>
                      <w:szCs w:val="36"/>
                    </w:rPr>
                    <w:t xml:space="preserve">Повторение ранее </w:t>
                  </w:r>
                  <w:proofErr w:type="gramStart"/>
                  <w:r w:rsidRPr="008515B4">
                    <w:rPr>
                      <w:rFonts w:asciiTheme="majorHAnsi" w:eastAsiaTheme="majorEastAsia" w:hAnsiTheme="majorHAnsi" w:cstheme="majorBidi"/>
                      <w:b/>
                      <w:bCs/>
                      <w:sz w:val="32"/>
                      <w:szCs w:val="36"/>
                    </w:rPr>
                    <w:t>изученного</w:t>
                  </w:r>
                  <w:proofErr w:type="gramEnd"/>
                </w:p>
              </w:txbxContent>
            </v:textbox>
            <w10:wrap type="square" anchorx="page" anchory="page"/>
          </v:rect>
        </w:pict>
      </w:r>
      <w:r>
        <w:rPr>
          <w:noProof/>
          <w:lang w:eastAsia="ru-RU"/>
        </w:rPr>
        <w:pict>
          <v:rect id="_x0000_s1028" style="position:absolute;margin-left:-8.05pt;margin-top:22.2pt;width:540.5pt;height:335.65pt;z-index:-251657216" fillcolor="#95b3d7 [1940]"/>
        </w:pict>
      </w:r>
      <w:r w:rsidR="001C54EC">
        <w:t xml:space="preserve">Объявление темы и целей урока. </w:t>
      </w:r>
    </w:p>
    <w:p w:rsidR="001C54EC" w:rsidRPr="008515B4" w:rsidRDefault="00875ABA" w:rsidP="007F67EB">
      <w:pPr>
        <w:rPr>
          <w:i/>
          <w:u w:val="single"/>
        </w:rPr>
      </w:pPr>
      <w:r>
        <w:rPr>
          <w:i/>
          <w:u w:val="single"/>
        </w:rPr>
        <w:t>2 лист</w:t>
      </w:r>
    </w:p>
    <w:p w:rsidR="001C54EC" w:rsidRDefault="001C54EC" w:rsidP="007F67EB">
      <w:r>
        <w:t>Повторение понятий  «уравнение», «корень уравнения», «решить уравнение».</w:t>
      </w:r>
    </w:p>
    <w:p w:rsidR="000A717A" w:rsidRPr="008515B4" w:rsidRDefault="00875ABA" w:rsidP="007F67EB">
      <w:pPr>
        <w:rPr>
          <w:i/>
          <w:u w:val="single"/>
        </w:rPr>
      </w:pPr>
      <w:r>
        <w:rPr>
          <w:i/>
          <w:u w:val="single"/>
        </w:rPr>
        <w:t>3 лист</w:t>
      </w:r>
    </w:p>
    <w:p w:rsidR="000A717A" w:rsidRDefault="00875ABA" w:rsidP="007F67EB">
      <w:r>
        <w:t>Промежуточный лист</w:t>
      </w:r>
      <w:r w:rsidR="000A717A">
        <w:t>. Предназначен для включения приложения «фокус» и пе</w:t>
      </w:r>
      <w:r>
        <w:t>рехода с ним к следующему листу</w:t>
      </w:r>
      <w:r w:rsidR="000A717A">
        <w:t>.</w:t>
      </w:r>
    </w:p>
    <w:p w:rsidR="000A717A" w:rsidRPr="008515B4" w:rsidRDefault="00875ABA" w:rsidP="007F67EB">
      <w:pPr>
        <w:rPr>
          <w:i/>
          <w:u w:val="single"/>
        </w:rPr>
      </w:pPr>
      <w:r>
        <w:rPr>
          <w:i/>
          <w:u w:val="single"/>
        </w:rPr>
        <w:t>4 листу</w:t>
      </w:r>
    </w:p>
    <w:p w:rsidR="000A717A" w:rsidRPr="008515B4" w:rsidRDefault="000A717A" w:rsidP="007F67EB">
      <w:r w:rsidRPr="008515B4">
        <w:t xml:space="preserve">Повторение в игровой форме решения уравнений вида  </w:t>
      </w:r>
      <w:r w:rsidRPr="008515B4">
        <w:rPr>
          <w:sz w:val="32"/>
          <w:lang w:val="en-US"/>
        </w:rPr>
        <w:t>ax</w:t>
      </w:r>
      <w:r w:rsidRPr="008515B4">
        <w:rPr>
          <w:sz w:val="32"/>
        </w:rPr>
        <w:t>=</w:t>
      </w:r>
      <w:r w:rsidRPr="008515B4">
        <w:rPr>
          <w:sz w:val="32"/>
          <w:lang w:val="en-US"/>
        </w:rPr>
        <w:t>b</w:t>
      </w:r>
      <w:r w:rsidRPr="008515B4">
        <w:rPr>
          <w:sz w:val="32"/>
        </w:rPr>
        <w:t xml:space="preserve"> </w:t>
      </w:r>
      <w:r w:rsidRPr="008515B4">
        <w:t>, закрепление вычислительных навыков. Ученик случайным образом с помощью фокуса выбирает уравнение и решает его (форма решения – на усмотрение учителя).</w:t>
      </w:r>
    </w:p>
    <w:p w:rsidR="000A717A" w:rsidRPr="008515B4" w:rsidRDefault="00875ABA" w:rsidP="007F67EB">
      <w:pPr>
        <w:rPr>
          <w:i/>
          <w:u w:val="single"/>
        </w:rPr>
      </w:pPr>
      <w:r>
        <w:rPr>
          <w:i/>
          <w:u w:val="single"/>
        </w:rPr>
        <w:t>5 лист</w:t>
      </w:r>
    </w:p>
    <w:p w:rsidR="000A717A" w:rsidRPr="008515B4" w:rsidRDefault="009C56A8" w:rsidP="007F67EB">
      <w:r w:rsidRPr="008515B4">
        <w:t>Постановка задачи. В левой части сверху вытягивается уравнение, более сложное, чем предыдущее, но которое ученики умеют решать. Решаем его</w:t>
      </w:r>
      <w:r w:rsidR="009B0142">
        <w:t xml:space="preserve">    </w:t>
      </w:r>
      <w:r w:rsidRPr="008515B4">
        <w:t xml:space="preserve">(маркером или на доске мелом). После этого справа сверху вытягиваем другое уравнение. Его отличие </w:t>
      </w:r>
      <w:r w:rsidR="009B0142">
        <w:t xml:space="preserve">  </w:t>
      </w:r>
      <w:r w:rsidRPr="008515B4">
        <w:t xml:space="preserve">от предыдущего в том, что неизвестное находится и в </w:t>
      </w:r>
      <w:proofErr w:type="gramStart"/>
      <w:r w:rsidRPr="008515B4">
        <w:t>правой</w:t>
      </w:r>
      <w:proofErr w:type="gramEnd"/>
      <w:r w:rsidRPr="008515B4">
        <w:t xml:space="preserve"> и в левой частях уравнения. Чтобы найти путь решени</w:t>
      </w:r>
      <w:r w:rsidR="00875ABA">
        <w:t>я, переходим к следующему листу</w:t>
      </w:r>
      <w:r w:rsidRPr="008515B4">
        <w:t>.</w:t>
      </w:r>
    </w:p>
    <w:p w:rsidR="00F62700" w:rsidRDefault="00F62700" w:rsidP="007F67EB">
      <w:pPr>
        <w:rPr>
          <w:b/>
        </w:rPr>
      </w:pPr>
    </w:p>
    <w:p w:rsidR="009C56A8" w:rsidRPr="008515B4" w:rsidRDefault="009B0142" w:rsidP="00AA6ED2">
      <w:pPr>
        <w:ind w:left="142"/>
        <w:rPr>
          <w:i/>
          <w:u w:val="single"/>
        </w:rPr>
      </w:pPr>
      <w:r>
        <w:rPr>
          <w:i/>
          <w:noProof/>
          <w:u w:val="single"/>
        </w:rPr>
        <w:pict>
          <v:rect id="_x0000_s1031" style="position:absolute;left:0;text-align:left;margin-left:-133.15pt;margin-top:160.55pt;width:337.25pt;height:42.6pt;rotation:-90;z-index:-251652096;mso-position-horizontal-relative:page;mso-position-vertical-relative:page;v-text-anchor:middle" o:allowincell="f" fillcolor="white [3212]" strokecolor="white [3212]" strokeweight="1pt">
            <v:fill opacity="52429f"/>
            <v:shadow on="t" type="perspective" color="#4f81bd [3204]" opacity=".5" origin="-.5,-.5" offset="-41pt,-49pt" offset2="-70pt,-86pt" matrix=".75,,,.75"/>
            <v:textbox style="layout-flow:vertical;mso-layout-flow-alt:bottom-to-top;mso-next-textbox:#_x0000_s1031" inset="1in,7.2pt,,7.2pt">
              <w:txbxContent>
                <w:p w:rsidR="00AA6ED2" w:rsidRPr="00AA6ED2" w:rsidRDefault="00AA6ED2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sz w:val="32"/>
                      <w:szCs w:val="36"/>
                    </w:rPr>
                  </w:pPr>
                  <w:r w:rsidRPr="00AA6ED2">
                    <w:rPr>
                      <w:rFonts w:asciiTheme="majorHAnsi" w:eastAsiaTheme="majorEastAsia" w:hAnsiTheme="majorHAnsi" w:cstheme="majorBidi"/>
                      <w:b/>
                      <w:bCs/>
                      <w:sz w:val="32"/>
                      <w:szCs w:val="36"/>
                    </w:rPr>
                    <w:t>Изучение нового материала</w:t>
                  </w:r>
                </w:p>
              </w:txbxContent>
            </v:textbox>
            <w10:wrap type="square" anchorx="page" anchory="page"/>
          </v:rect>
        </w:pict>
      </w:r>
      <w:r>
        <w:rPr>
          <w:i/>
          <w:noProof/>
          <w:u w:val="single"/>
          <w:lang w:eastAsia="ru-RU"/>
        </w:rPr>
        <w:pict>
          <v:rect id="_x0000_s1027" style="position:absolute;left:0;text-align:left;margin-left:-2pt;margin-top:-22.25pt;width:519.35pt;height:288.05pt;z-index:-251659265" fillcolor="#fabf8f [1945]">
            <v:fill opacity="60293f"/>
          </v:rect>
        </w:pict>
      </w:r>
      <w:r w:rsidR="00875ABA">
        <w:rPr>
          <w:i/>
          <w:u w:val="single"/>
        </w:rPr>
        <w:t>6 лист</w:t>
      </w:r>
    </w:p>
    <w:p w:rsidR="009C56A8" w:rsidRPr="008515B4" w:rsidRDefault="009C56A8" w:rsidP="007F67EB">
      <w:r w:rsidRPr="008515B4">
        <w:t>Уравнение это, прежде всего, равенство. Главное в решении уравнения – сохранить равенство.</w:t>
      </w:r>
      <w:r w:rsidR="00035CE1" w:rsidRPr="008515B4">
        <w:t xml:space="preserve"> Наглядная иллюстрация уравнения – весы, находящиеся в равновесии. Снимем с одной чаши весов 2 яблока. Чтобы равновесие не нарушилось, надо и с другой чаши весов снять 2 яблока. Результат этого действия и выводы – справа.</w:t>
      </w:r>
    </w:p>
    <w:p w:rsidR="00035CE1" w:rsidRPr="008515B4" w:rsidRDefault="00875ABA" w:rsidP="007F67EB">
      <w:pPr>
        <w:rPr>
          <w:i/>
          <w:u w:val="single"/>
        </w:rPr>
      </w:pPr>
      <w:r>
        <w:rPr>
          <w:i/>
          <w:u w:val="single"/>
        </w:rPr>
        <w:t>7 лист</w:t>
      </w:r>
    </w:p>
    <w:p w:rsidR="00035CE1" w:rsidRPr="008515B4" w:rsidRDefault="00035CE1" w:rsidP="007F67EB">
      <w:r w:rsidRPr="008515B4">
        <w:t>Сни</w:t>
      </w:r>
      <w:r w:rsidR="00757F3B">
        <w:t>мем с чаш весов по одному ананасу</w:t>
      </w:r>
      <w:r w:rsidRPr="008515B4">
        <w:t>. Результат и выводы – справа.</w:t>
      </w:r>
    </w:p>
    <w:p w:rsidR="00035CE1" w:rsidRPr="008515B4" w:rsidRDefault="00875ABA" w:rsidP="007F67EB">
      <w:pPr>
        <w:rPr>
          <w:i/>
          <w:u w:val="single"/>
        </w:rPr>
      </w:pPr>
      <w:r>
        <w:rPr>
          <w:i/>
          <w:u w:val="single"/>
        </w:rPr>
        <w:t>8 лист</w:t>
      </w:r>
    </w:p>
    <w:p w:rsidR="00035CE1" w:rsidRPr="008515B4" w:rsidRDefault="00F62700" w:rsidP="007F67EB">
      <w:r w:rsidRPr="008515B4">
        <w:t>Снимем по одной репке</w:t>
      </w:r>
      <w:r w:rsidR="00757F3B">
        <w:t xml:space="preserve"> и по 80 г</w:t>
      </w:r>
      <w:r w:rsidRPr="008515B4">
        <w:t>. Результаты и вывод – справа.</w:t>
      </w:r>
    </w:p>
    <w:p w:rsidR="00F62700" w:rsidRPr="008515B4" w:rsidRDefault="009B0142" w:rsidP="007F67EB">
      <w:pPr>
        <w:rPr>
          <w:i/>
        </w:rPr>
      </w:pPr>
      <w:r>
        <w:rPr>
          <w:i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pt;margin-top:-.1pt;width:291.55pt;height:0;z-index:251658240" o:connectortype="straight"/>
        </w:pict>
      </w:r>
      <w:r w:rsidR="00875ABA">
        <w:rPr>
          <w:i/>
        </w:rPr>
        <w:t>В листах</w:t>
      </w:r>
      <w:r w:rsidR="00F62700" w:rsidRPr="008515B4">
        <w:rPr>
          <w:i/>
        </w:rPr>
        <w:t xml:space="preserve"> 6, 7, 8 сверху можно вытянуть подсказку для учителя – что снимаем с весов. </w:t>
      </w:r>
    </w:p>
    <w:p w:rsidR="00F62700" w:rsidRPr="008515B4" w:rsidRDefault="00875ABA" w:rsidP="007F67EB">
      <w:pPr>
        <w:rPr>
          <w:i/>
          <w:u w:val="single"/>
        </w:rPr>
      </w:pPr>
      <w:r>
        <w:rPr>
          <w:i/>
          <w:u w:val="single"/>
        </w:rPr>
        <w:t>9 лист</w:t>
      </w:r>
    </w:p>
    <w:p w:rsidR="00F62700" w:rsidRDefault="005C6EBD" w:rsidP="007F67EB">
      <w:r>
        <w:t>Вывод</w:t>
      </w:r>
    </w:p>
    <w:p w:rsidR="005C6EBD" w:rsidRDefault="009B0142" w:rsidP="007F67EB">
      <w:r>
        <w:rPr>
          <w:noProof/>
        </w:rPr>
        <w:pict>
          <v:rect id="_x0000_s1032" style="position:absolute;margin-left:-155.4pt;margin-top:506.75pt;width:388.9pt;height:35.55pt;rotation:-90;z-index:-251650048;mso-position-horizontal-relative:page;mso-position-vertical-relative:page;v-text-anchor:middle" o:allowincell="f" fillcolor="white [3212]" strokecolor="white [3212]" strokeweight="1pt">
            <v:fill opacity="52429f"/>
            <v:shadow on="t" type="perspective" color="#4f81bd [3204]" opacity=".5" origin="-.5,-.5" offset="-41pt,-49pt" offset2="-70pt,-86pt" matrix=".75,,,.75"/>
            <v:textbox style="layout-flow:vertical;mso-layout-flow-alt:bottom-to-top;mso-next-textbox:#_x0000_s1032" inset="1in,7.2pt,,7.2pt">
              <w:txbxContent>
                <w:p w:rsidR="00AA6ED2" w:rsidRPr="00AA6ED2" w:rsidRDefault="00AA6ED2">
                  <w:pPr>
                    <w:rPr>
                      <w:rFonts w:asciiTheme="majorHAnsi" w:eastAsiaTheme="majorEastAsia" w:hAnsiTheme="majorHAnsi" w:cstheme="majorBidi"/>
                      <w:b/>
                      <w:bCs/>
                      <w:sz w:val="32"/>
                      <w:szCs w:val="36"/>
                    </w:rPr>
                  </w:pPr>
                  <w:r w:rsidRPr="00AA6ED2">
                    <w:rPr>
                      <w:rFonts w:asciiTheme="majorHAnsi" w:eastAsiaTheme="majorEastAsia" w:hAnsiTheme="majorHAnsi" w:cstheme="majorBidi"/>
                      <w:b/>
                      <w:bCs/>
                      <w:sz w:val="32"/>
                      <w:szCs w:val="36"/>
                    </w:rPr>
                    <w:t>Закрепление нового материала</w:t>
                  </w:r>
                </w:p>
              </w:txbxContent>
            </v:textbox>
            <w10:wrap type="square" anchorx="page" anchory="page"/>
          </v:rect>
        </w:pict>
      </w:r>
      <w:r>
        <w:rPr>
          <w:noProof/>
          <w:lang w:eastAsia="ru-RU"/>
        </w:rPr>
        <w:pict>
          <v:rect id="_x0000_s1029" style="position:absolute;margin-left:-5.05pt;margin-top:19.35pt;width:526.85pt;height:388.9pt;z-index:-251656192" fillcolor="#c2d69b [1942]">
            <v:fill opacity="45220f"/>
          </v:rect>
        </w:pict>
      </w:r>
    </w:p>
    <w:p w:rsidR="005C6EBD" w:rsidRPr="008515B4" w:rsidRDefault="00875ABA" w:rsidP="007F67EB">
      <w:pPr>
        <w:rPr>
          <w:i/>
          <w:u w:val="single"/>
        </w:rPr>
      </w:pPr>
      <w:r>
        <w:rPr>
          <w:i/>
          <w:u w:val="single"/>
        </w:rPr>
        <w:t>10лист</w:t>
      </w:r>
    </w:p>
    <w:p w:rsidR="005C6EBD" w:rsidRDefault="0002574F" w:rsidP="007F67EB">
      <w:r>
        <w:t xml:space="preserve">11, 12, 13 на </w:t>
      </w:r>
      <w:proofErr w:type="gramStart"/>
      <w:r>
        <w:t>которых</w:t>
      </w:r>
      <w:proofErr w:type="gramEnd"/>
      <w:r>
        <w:t xml:space="preserve"> решаются уравнения с дополнительной наглядной иллюстрацией. «Серед</w:t>
      </w:r>
      <w:r w:rsidR="00875ABA">
        <w:t>инка» цветка отправляет к листу</w:t>
      </w:r>
      <w:r>
        <w:t xml:space="preserve"> 5, чтобы решить ранее заданное уравнение, используя новое правило. Для решения можно использовать элементы, которые вытягиваются справа и расставляются в соответствии с объяснениями (можно и просто решить маркеро</w:t>
      </w:r>
      <w:r w:rsidR="00875ABA">
        <w:t>м на доске). Вернуться с листа</w:t>
      </w:r>
      <w:r>
        <w:t xml:space="preserve"> 5 к «перекрестк</w:t>
      </w:r>
      <w:r w:rsidR="008D4985">
        <w:t xml:space="preserve">у» можно через желтый кружок </w:t>
      </w:r>
      <w:r>
        <w:t xml:space="preserve"> внизу слева. Ссылка</w:t>
      </w:r>
      <w:r w:rsidR="00875ABA">
        <w:t xml:space="preserve"> внизу слева отправляет на лист</w:t>
      </w:r>
      <w:r>
        <w:t xml:space="preserve"> 14</w:t>
      </w:r>
      <w:r w:rsidR="008515B4">
        <w:t xml:space="preserve"> для проверки усвоения нового материала.</w:t>
      </w:r>
    </w:p>
    <w:p w:rsidR="005C6EBD" w:rsidRPr="008515B4" w:rsidRDefault="005C6EBD" w:rsidP="007F67EB">
      <w:pPr>
        <w:rPr>
          <w:i/>
          <w:u w:val="single"/>
        </w:rPr>
      </w:pPr>
      <w:r w:rsidRPr="008515B4">
        <w:rPr>
          <w:i/>
          <w:u w:val="single"/>
        </w:rPr>
        <w:t>11 , 1</w:t>
      </w:r>
      <w:r w:rsidR="00875ABA">
        <w:rPr>
          <w:i/>
          <w:u w:val="single"/>
        </w:rPr>
        <w:t>2, 13 листы</w:t>
      </w:r>
    </w:p>
    <w:p w:rsidR="005C4510" w:rsidRDefault="005C6EBD" w:rsidP="007F67EB">
      <w:r>
        <w:t xml:space="preserve">Решение уравнений с применением нового правила. </w:t>
      </w:r>
      <w:r w:rsidR="00E33112">
        <w:t xml:space="preserve"> </w:t>
      </w:r>
      <w:r>
        <w:t>Учитель (или ученик) имеют возможность наглядно проиллюстрировать решение</w:t>
      </w:r>
      <w:r w:rsidR="005C4510">
        <w:t>. Необходимо распределить предметы по признакам. Например, белых овечек на одном берегу, а черных – на другом. При этом идет распределение слагаемых с неизвестным на одной стороны, а известных – на другой стороне.  Знак можно сменить с помощью маркера или с помощью символов, находящихся вверху справа, перенеся их в нужное место. Справа вытягивается белый лист для решения уравнения. Вверху справа желтый кружок для возв</w:t>
      </w:r>
      <w:r w:rsidR="00875ABA">
        <w:t>ращения к «перекрестку» на лист</w:t>
      </w:r>
      <w:r w:rsidR="005C4510">
        <w:t xml:space="preserve"> 10.</w:t>
      </w:r>
    </w:p>
    <w:p w:rsidR="0002574F" w:rsidRPr="008515B4" w:rsidRDefault="00875ABA" w:rsidP="007F67EB">
      <w:pPr>
        <w:rPr>
          <w:i/>
          <w:u w:val="single"/>
        </w:rPr>
      </w:pPr>
      <w:r>
        <w:rPr>
          <w:i/>
          <w:u w:val="single"/>
        </w:rPr>
        <w:t>14 лист</w:t>
      </w:r>
    </w:p>
    <w:p w:rsidR="008515B4" w:rsidRDefault="008515B4" w:rsidP="007F67EB">
      <w:r>
        <w:t xml:space="preserve">Проверка усвоения нового материала. Ученик случайным образом вытягивает слева любое из четырех уравнений. Решает его (можно использовать белый лист, который вытягивается снизу). Проверка осуществляется выбором правильного ответа из </w:t>
      </w:r>
      <w:proofErr w:type="gramStart"/>
      <w:r>
        <w:t>предложенных</w:t>
      </w:r>
      <w:proofErr w:type="gramEnd"/>
      <w:r>
        <w:t xml:space="preserve"> на бланке, который вытягивается справа за треугольник соответствующего цвета.</w:t>
      </w:r>
    </w:p>
    <w:p w:rsidR="0002574F" w:rsidRDefault="0002574F" w:rsidP="007F67EB"/>
    <w:p w:rsidR="009F0702" w:rsidRDefault="009F0702">
      <w:bookmarkStart w:id="0" w:name="_GoBack"/>
      <w:bookmarkEnd w:id="0"/>
    </w:p>
    <w:sectPr w:rsidR="009F0702" w:rsidSect="00AA6ED2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4694"/>
    <w:multiLevelType w:val="hybridMultilevel"/>
    <w:tmpl w:val="6FCC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702"/>
    <w:rsid w:val="0002574F"/>
    <w:rsid w:val="00035CE1"/>
    <w:rsid w:val="000A717A"/>
    <w:rsid w:val="000F629E"/>
    <w:rsid w:val="001C54EC"/>
    <w:rsid w:val="00325E7F"/>
    <w:rsid w:val="004B3E39"/>
    <w:rsid w:val="00506A8D"/>
    <w:rsid w:val="005C4510"/>
    <w:rsid w:val="005C6EBD"/>
    <w:rsid w:val="00757F3B"/>
    <w:rsid w:val="007C24B0"/>
    <w:rsid w:val="007F67EB"/>
    <w:rsid w:val="008515B4"/>
    <w:rsid w:val="00875ABA"/>
    <w:rsid w:val="008D4985"/>
    <w:rsid w:val="009B0142"/>
    <w:rsid w:val="009C56A8"/>
    <w:rsid w:val="009F0702"/>
    <w:rsid w:val="00AA6ED2"/>
    <w:rsid w:val="00C5615F"/>
    <w:rsid w:val="00CE637B"/>
    <w:rsid w:val="00E33112"/>
    <w:rsid w:val="00F62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4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1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4Free</Company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4Free</dc:creator>
  <cp:keywords/>
  <dc:description/>
  <cp:lastModifiedBy>Галина</cp:lastModifiedBy>
  <cp:revision>9</cp:revision>
  <dcterms:created xsi:type="dcterms:W3CDTF">2011-11-02T19:14:00Z</dcterms:created>
  <dcterms:modified xsi:type="dcterms:W3CDTF">2011-11-23T07:37:00Z</dcterms:modified>
</cp:coreProperties>
</file>