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A2" w:rsidRPr="001B30A2" w:rsidRDefault="001B30A2" w:rsidP="001B30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30A2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к проекту</w:t>
      </w:r>
    </w:p>
    <w:p w:rsidR="001B30A2" w:rsidRPr="001B30A2" w:rsidRDefault="001B30A2" w:rsidP="001B30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30A2">
        <w:rPr>
          <w:rFonts w:ascii="Times New Roman" w:eastAsia="Calibri" w:hAnsi="Times New Roman" w:cs="Times New Roman"/>
          <w:b/>
          <w:sz w:val="28"/>
          <w:szCs w:val="28"/>
        </w:rPr>
        <w:t>«Весёлые черепашки».</w:t>
      </w:r>
    </w:p>
    <w:p w:rsidR="001B30A2" w:rsidRPr="001B30A2" w:rsidRDefault="001B30A2" w:rsidP="001B30A2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30A2">
        <w:rPr>
          <w:rFonts w:ascii="Times New Roman" w:eastAsia="Calibri" w:hAnsi="Times New Roman" w:cs="Times New Roman"/>
          <w:b/>
          <w:sz w:val="28"/>
          <w:szCs w:val="28"/>
        </w:rPr>
        <w:t xml:space="preserve">Автор проекта: </w:t>
      </w:r>
      <w:proofErr w:type="spellStart"/>
      <w:r w:rsidRPr="001B30A2">
        <w:rPr>
          <w:rFonts w:ascii="Times New Roman" w:eastAsia="Calibri" w:hAnsi="Times New Roman" w:cs="Times New Roman"/>
          <w:b/>
          <w:sz w:val="28"/>
          <w:szCs w:val="28"/>
        </w:rPr>
        <w:t>Телицына</w:t>
      </w:r>
      <w:proofErr w:type="spellEnd"/>
      <w:r w:rsidRPr="001B30A2">
        <w:rPr>
          <w:rFonts w:ascii="Times New Roman" w:eastAsia="Calibri" w:hAnsi="Times New Roman" w:cs="Times New Roman"/>
          <w:b/>
          <w:sz w:val="28"/>
          <w:szCs w:val="28"/>
        </w:rPr>
        <w:t xml:space="preserve"> Елена Владимировна, воспитатель МДОБУ «Детский сад № 5 «Аистёнок», г. Волхов.</w:t>
      </w:r>
    </w:p>
    <w:p w:rsidR="00495CF4" w:rsidRDefault="001B30A2" w:rsidP="001B30A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Проект создан с помощью интерактивных технологий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SMART</w:t>
      </w:r>
      <w:r>
        <w:rPr>
          <w:rFonts w:ascii="Times New Roman" w:eastAsia="Calibri" w:hAnsi="Times New Roman" w:cs="Times New Roman"/>
          <w:sz w:val="28"/>
          <w:szCs w:val="28"/>
        </w:rPr>
        <w:t>, содержит 19 страниц.</w:t>
      </w:r>
    </w:p>
    <w:p w:rsidR="001B30A2" w:rsidRDefault="001B30A2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может использоваться воспитателями дошкольных учр</w:t>
      </w:r>
      <w:r w:rsidR="00EB731D">
        <w:rPr>
          <w:rFonts w:ascii="Times New Roman" w:eastAsia="Calibri" w:hAnsi="Times New Roman" w:cs="Times New Roman"/>
          <w:sz w:val="28"/>
          <w:szCs w:val="28"/>
        </w:rPr>
        <w:t>еждений в работе с детьми среднего дошкольного возраста (4 – 5 лет), при изучении лексической темы «Пресмыкающиеся».</w:t>
      </w:r>
    </w:p>
    <w:p w:rsidR="00EB731D" w:rsidRPr="00EB731D" w:rsidRDefault="00EB731D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Целью проекта является: закрепление представлений о пресмыкающихся (черепахах) с помощью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SMART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технологий.</w:t>
      </w:r>
    </w:p>
    <w:p w:rsidR="00EB731D" w:rsidRDefault="00EB731D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Слайды содержат задания по таким образовательным областям как: «Познавательное развитие», «Художественно – эстетическое развитие».</w:t>
      </w:r>
    </w:p>
    <w:p w:rsidR="00EB731D" w:rsidRDefault="00EB731D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проекте использованы задания на развитие логического мышления,</w:t>
      </w:r>
      <w:r w:rsidR="008B4881">
        <w:rPr>
          <w:rFonts w:ascii="Times New Roman" w:eastAsia="Calibri" w:hAnsi="Times New Roman" w:cs="Times New Roman"/>
          <w:sz w:val="28"/>
          <w:szCs w:val="28"/>
        </w:rPr>
        <w:t xml:space="preserve"> внимания,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классификации, закрепление количественного счёта, соотношение числа и цифры, соотношение величины, развитие творческого воображения.</w:t>
      </w:r>
    </w:p>
    <w:p w:rsidR="008B4881" w:rsidRDefault="008B4881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Проект состоит из 19 слайдов.</w:t>
      </w:r>
    </w:p>
    <w:p w:rsidR="008B4881" w:rsidRDefault="008B4881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Навигация в проекте осуществляется с помощью гиперссылок. Для них на страницах использована картинка - объект: </w:t>
      </w:r>
    </w:p>
    <w:p w:rsidR="008B4881" w:rsidRPr="008B4881" w:rsidRDefault="008B4881" w:rsidP="008B4881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EF915D" wp14:editId="10A896D9">
            <wp:simplePos x="0" y="0"/>
            <wp:positionH relativeFrom="margin">
              <wp:posOffset>2729865</wp:posOffset>
            </wp:positionH>
            <wp:positionV relativeFrom="margin">
              <wp:posOffset>5924550</wp:posOffset>
            </wp:positionV>
            <wp:extent cx="426720" cy="3130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ха вяжет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переход к содержанию</w:t>
      </w:r>
    </w:p>
    <w:p w:rsidR="008B4881" w:rsidRDefault="008B4881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4881" w:rsidRPr="00F20AA3" w:rsidRDefault="008B4881" w:rsidP="00F20AA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920F0C" wp14:editId="23583EE4">
            <wp:simplePos x="0" y="0"/>
            <wp:positionH relativeFrom="margin">
              <wp:posOffset>3156585</wp:posOffset>
            </wp:positionH>
            <wp:positionV relativeFrom="margin">
              <wp:posOffset>6910070</wp:posOffset>
            </wp:positionV>
            <wp:extent cx="316230" cy="5791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ха с большим пальцем руки вверх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23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AA3">
        <w:rPr>
          <w:rFonts w:ascii="Times New Roman" w:eastAsia="Calibri" w:hAnsi="Times New Roman" w:cs="Times New Roman"/>
          <w:sz w:val="28"/>
          <w:szCs w:val="28"/>
        </w:rPr>
        <w:t>о</w:t>
      </w:r>
      <w:r w:rsidRPr="00F20AA3">
        <w:rPr>
          <w:rFonts w:ascii="Times New Roman" w:eastAsia="Calibri" w:hAnsi="Times New Roman" w:cs="Times New Roman"/>
          <w:sz w:val="28"/>
          <w:szCs w:val="28"/>
        </w:rPr>
        <w:t xml:space="preserve">т содержания к любому слайду с заданием </w:t>
      </w:r>
      <w:r w:rsidR="00F20AA3">
        <w:rPr>
          <w:rFonts w:ascii="Times New Roman" w:eastAsia="Calibri" w:hAnsi="Times New Roman" w:cs="Times New Roman"/>
          <w:sz w:val="28"/>
          <w:szCs w:val="28"/>
        </w:rPr>
        <w:t>переход осуществляется нажатием</w:t>
      </w:r>
      <w:r w:rsidRPr="00F20AA3">
        <w:rPr>
          <w:rFonts w:ascii="Times New Roman" w:eastAsia="Calibri" w:hAnsi="Times New Roman" w:cs="Times New Roman"/>
          <w:sz w:val="28"/>
          <w:szCs w:val="28"/>
        </w:rPr>
        <w:t xml:space="preserve"> на картинку – объект: </w:t>
      </w:r>
    </w:p>
    <w:p w:rsidR="008B4881" w:rsidRDefault="008B4881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0AA3" w:rsidRDefault="00F20AA3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0AA3" w:rsidRDefault="00F20AA3" w:rsidP="008B48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20AA3" w:rsidRPr="00F20AA3" w:rsidRDefault="00F20AA3" w:rsidP="00F20AA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20AA3">
        <w:rPr>
          <w:rFonts w:ascii="Times New Roman" w:eastAsia="Calibri" w:hAnsi="Times New Roman" w:cs="Times New Roman"/>
          <w:b/>
          <w:sz w:val="28"/>
          <w:szCs w:val="28"/>
        </w:rPr>
        <w:t>Желаю успеха!</w:t>
      </w:r>
    </w:p>
    <w:p w:rsidR="008B4881" w:rsidRDefault="008B4881" w:rsidP="008B488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0AA3" w:rsidRDefault="00F20AA3" w:rsidP="008B488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20AA3" w:rsidRDefault="00F20AA3" w:rsidP="008B488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86"/>
        <w:gridCol w:w="6685"/>
      </w:tblGrid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17345" cy="114300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тульный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44" cy="114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E2019F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1. Титульный лист.</w:t>
            </w:r>
          </w:p>
          <w:p w:rsidR="00E2019F" w:rsidRPr="00E2019F" w:rsidRDefault="00E2019F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слайде указано название проекта «Весёлые черепашки», автор, название центра образовательных технологий. В левом нижнем углу стоит значок гиперссылки, при нажатии на который открывается </w:t>
            </w:r>
            <w:r w:rsidR="00CE51CD">
              <w:rPr>
                <w:rFonts w:ascii="Times New Roman" w:eastAsia="Calibri" w:hAnsi="Times New Roman" w:cs="Times New Roman"/>
                <w:sz w:val="28"/>
                <w:szCs w:val="28"/>
              </w:rPr>
              <w:t>веб-адрес центра образовательных технологий.</w:t>
            </w: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7620</wp:posOffset>
                  </wp:positionH>
                  <wp:positionV relativeFrom="margin">
                    <wp:posOffset>182880</wp:posOffset>
                  </wp:positionV>
                  <wp:extent cx="1615440" cy="1075055"/>
                  <wp:effectExtent l="0" t="0" r="381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держание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887045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2. Содержание.</w:t>
            </w:r>
          </w:p>
          <w:p w:rsidR="00887045" w:rsidRDefault="00887045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слайде перечислены игры, используемые в проекте. К любой игре осуществляется переход путём нажатия на картинку – черепашка.</w:t>
            </w:r>
          </w:p>
          <w:p w:rsidR="00887045" w:rsidRPr="00887045" w:rsidRDefault="00887045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Так же можно осуществить переход к слайду № 1, путём нажатия на прямоугольную область со словом – титульный, и к слайду № 3, путём нажатия на прямоугольную область со словом – описание.</w:t>
            </w: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B7BB2" wp14:editId="19954F48">
                  <wp:extent cx="1591335" cy="112776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писание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557" cy="112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887045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3. Описание.</w:t>
            </w:r>
          </w:p>
          <w:p w:rsidR="00887045" w:rsidRDefault="00887045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Слайд содержит краткое описание проекта.</w:t>
            </w:r>
          </w:p>
          <w:p w:rsidR="00887045" w:rsidRPr="00887045" w:rsidRDefault="000859F9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данного слайда </w:t>
            </w:r>
            <w:r w:rsidR="00887045">
              <w:rPr>
                <w:rFonts w:ascii="Times New Roman" w:eastAsia="Calibri" w:hAnsi="Times New Roman" w:cs="Times New Roman"/>
                <w:sz w:val="28"/>
                <w:szCs w:val="28"/>
              </w:rPr>
              <w:t>можно осуществить переход к слайду № 1, путём нажатия на прямоугольную область со словом – титульный,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к слайду № 2</w:t>
            </w:r>
            <w:r w:rsidR="00887045">
              <w:rPr>
                <w:rFonts w:ascii="Times New Roman" w:eastAsia="Calibri" w:hAnsi="Times New Roman" w:cs="Times New Roman"/>
                <w:sz w:val="28"/>
                <w:szCs w:val="28"/>
              </w:rPr>
              <w:t>, путём нажатия на прямоугольную область со словом –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содерж</w:t>
            </w:r>
            <w:r w:rsidR="00887045">
              <w:rPr>
                <w:rFonts w:ascii="Times New Roman" w:eastAsia="Calibri" w:hAnsi="Times New Roman" w:cs="Times New Roman"/>
                <w:sz w:val="28"/>
                <w:szCs w:val="28"/>
              </w:rPr>
              <w:t>ание.</w:t>
            </w: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5AD1B40" wp14:editId="7CFB34EC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121920</wp:posOffset>
                  </wp:positionV>
                  <wp:extent cx="1609725" cy="118872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0859F9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4. Игра «Расположи черепашек по величине».</w:t>
            </w:r>
          </w:p>
          <w:p w:rsidR="000859F9" w:rsidRDefault="000859F9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 w:rsidRPr="000859F9">
              <w:rPr>
                <w:rFonts w:ascii="Times New Roman" w:eastAsia="Calibri" w:hAnsi="Times New Roman" w:cs="Times New Roman"/>
                <w:sz w:val="28"/>
                <w:szCs w:val="28"/>
              </w:rPr>
              <w:t>развитие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умения располагать предметы по величине.</w:t>
            </w:r>
          </w:p>
          <w:p w:rsidR="00DA0E64" w:rsidRPr="00DA0E64" w:rsidRDefault="005F3E27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игры</w:t>
            </w:r>
            <w:r w:rsidR="00DA0E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="00DA0E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ребёнок должен расставить черепашек на дорожке от самой большой до самой маленькой.</w:t>
            </w:r>
          </w:p>
          <w:p w:rsidR="000859F9" w:rsidRDefault="000859F9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41567</wp:posOffset>
                  </wp:positionH>
                  <wp:positionV relativeFrom="margin">
                    <wp:posOffset>350520</wp:posOffset>
                  </wp:positionV>
                  <wp:extent cx="1584960" cy="1078230"/>
                  <wp:effectExtent l="0" t="0" r="0" b="762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DA0E64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5.  Игра «Распредели черепашек».</w:t>
            </w:r>
          </w:p>
          <w:p w:rsidR="00DA0E64" w:rsidRDefault="00DA0E64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классифицировать предметы по определённому признаку.</w:t>
            </w:r>
          </w:p>
          <w:p w:rsidR="00DA0E64" w:rsidRPr="00DA0E64" w:rsidRDefault="005F3E27" w:rsidP="00FB1D2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игры</w:t>
            </w:r>
            <w:r w:rsidR="00DA0E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="00050C0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DA0E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ебёнку предлагается отправить водоплавающих черепашек в воду, а сухопутных – на остров. Если выбор сделан правильно – черепашка </w:t>
            </w:r>
            <w:proofErr w:type="gramStart"/>
            <w:r w:rsidR="00DA0E64">
              <w:rPr>
                <w:rFonts w:ascii="Times New Roman" w:eastAsia="Calibri" w:hAnsi="Times New Roman" w:cs="Times New Roman"/>
                <w:sz w:val="28"/>
                <w:szCs w:val="28"/>
              </w:rPr>
              <w:t>исчезает</w:t>
            </w:r>
            <w:proofErr w:type="gramEnd"/>
            <w:r w:rsidR="00DA0E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раздаются аплодисменты. Если ребёнок ошибся – черепашка </w:t>
            </w:r>
            <w:r w:rsidR="00FB1D22">
              <w:rPr>
                <w:rFonts w:ascii="Times New Roman" w:eastAsia="Calibri" w:hAnsi="Times New Roman" w:cs="Times New Roman"/>
                <w:sz w:val="28"/>
                <w:szCs w:val="28"/>
              </w:rPr>
              <w:t>возвращается</w:t>
            </w:r>
            <w:r w:rsidR="00DA0E6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исходную позицию.</w:t>
            </w: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3D8FE6" wp14:editId="2AC641B3">
                  <wp:extent cx="1493520" cy="108686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806" cy="1094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DA0E64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6. Игра «Дорисуй».</w:t>
            </w:r>
          </w:p>
          <w:p w:rsidR="00DA0E64" w:rsidRDefault="00DA0E64" w:rsidP="0088704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графомоторных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навыков.</w:t>
            </w:r>
          </w:p>
          <w:p w:rsidR="00DA0E64" w:rsidRPr="00DA0E64" w:rsidRDefault="005F3E27" w:rsidP="00887045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игры</w:t>
            </w:r>
            <w:r w:rsidR="00DA0E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="00DA0E64" w:rsidRPr="00DA0E64"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сделать выбор инструмента</w:t>
            </w:r>
            <w:r w:rsidR="00DA0E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B344B2" w:rsidRPr="00B34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</w:t>
            </w:r>
            <w:r w:rsidR="00B344B2">
              <w:rPr>
                <w:rFonts w:ascii="Times New Roman" w:eastAsia="Calibri" w:hAnsi="Times New Roman" w:cs="Times New Roman"/>
                <w:sz w:val="28"/>
                <w:szCs w:val="28"/>
              </w:rPr>
              <w:t>провести линии в соответствии с образцом.</w:t>
            </w: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627381" cy="11887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39" cy="11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B344B2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7. Игра «Раскрась черепашек».</w:t>
            </w:r>
          </w:p>
          <w:p w:rsidR="00B344B2" w:rsidRDefault="00B344B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творческого воображения, умения закрашивать картинку, не выходя за контур.</w:t>
            </w:r>
          </w:p>
          <w:p w:rsidR="00B344B2" w:rsidRPr="00B344B2" w:rsidRDefault="005F3E27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игры</w:t>
            </w:r>
            <w:r w:rsidR="00B34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="00050C02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B34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игре могут принять участие два ребёнка. Детям предлагается выбрать инструмент, цвет и раскрасить картинку, не выходя за края контура по их представлениям.</w:t>
            </w:r>
          </w:p>
        </w:tc>
      </w:tr>
      <w:tr w:rsidR="00E2019F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381000</wp:posOffset>
                  </wp:positionV>
                  <wp:extent cx="1615440" cy="1188720"/>
                  <wp:effectExtent l="0" t="0" r="381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C14AAA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8</w:t>
            </w:r>
            <w:r w:rsidR="00B34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  <w:r w:rsidR="005F3E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Игра «Положи яблоки в корзину».</w:t>
            </w:r>
          </w:p>
          <w:p w:rsidR="005F3E27" w:rsidRDefault="005F3E27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отсчитывать нужное количество предметов.</w:t>
            </w:r>
          </w:p>
          <w:p w:rsidR="005F3E27" w:rsidRPr="005F3E27" w:rsidRDefault="005F3E27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E2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игры: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050C0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="00C14AAA">
              <w:rPr>
                <w:rFonts w:ascii="Times New Roman" w:eastAsia="Calibri" w:hAnsi="Times New Roman" w:cs="Times New Roman"/>
                <w:sz w:val="28"/>
                <w:szCs w:val="28"/>
              </w:rPr>
              <w:t>ебёнку предлагается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положить в корзину столько яблок, сколько черепашек изображено на картинке. Задание может варьироваться педаг</w:t>
            </w:r>
            <w:r w:rsidR="00C14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огом. Например: положи в корзину столько же яблок, сколько маленьких </w:t>
            </w:r>
            <w:proofErr w:type="spellStart"/>
            <w:r w:rsidR="00C14AAA">
              <w:rPr>
                <w:rFonts w:ascii="Times New Roman" w:eastAsia="Calibri" w:hAnsi="Times New Roman" w:cs="Times New Roman"/>
                <w:sz w:val="28"/>
                <w:szCs w:val="28"/>
              </w:rPr>
              <w:t>черепашат</w:t>
            </w:r>
            <w:proofErr w:type="spellEnd"/>
            <w:r w:rsidR="00C14AA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изображено на картинке. И т. д.</w:t>
            </w:r>
          </w:p>
          <w:p w:rsidR="005F3E27" w:rsidRPr="005F3E27" w:rsidRDefault="005F3E27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F20AA3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450850</wp:posOffset>
                  </wp:positionV>
                  <wp:extent cx="1630680" cy="1173480"/>
                  <wp:effectExtent l="0" t="0" r="7620" b="762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C14AAA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9. Игра «Подбери цифру».</w:t>
            </w:r>
          </w:p>
          <w:p w:rsidR="00C14AAA" w:rsidRDefault="00C14AAA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соотносить количество предметов с цифрой.</w:t>
            </w:r>
          </w:p>
          <w:p w:rsidR="00C14AAA" w:rsidRPr="00C14AAA" w:rsidRDefault="00C14AAA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14AA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 игры: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посчитать черепашек, размещённых в квадратных областях и поставить в данный квадрат соответствующую цифру. Если ребёнок справился с заданием – звучат аплодисменты и цифра притягивается к середине. Если ребёнок ошибается – цифра возвращается на исходное место.</w:t>
            </w:r>
          </w:p>
        </w:tc>
      </w:tr>
      <w:tr w:rsidR="00F20AA3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379863" wp14:editId="4BDDBB39">
                  <wp:extent cx="1630680" cy="1204696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81" cy="120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C14AAA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10. Игра «Угадай по части».</w:t>
            </w:r>
          </w:p>
          <w:p w:rsidR="00C14AAA" w:rsidRDefault="00C14AAA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ассоциативного мышления.</w:t>
            </w:r>
          </w:p>
          <w:p w:rsidR="00C14AAA" w:rsidRPr="006656A5" w:rsidRDefault="006656A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</w:t>
            </w:r>
            <w:r w:rsidR="00050C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открыть любой из квадратов и догадаться, что там нарисовано. Если ребёнок затрудняется ответить, то он может открыть следующий квадрат и т.д.</w:t>
            </w:r>
          </w:p>
        </w:tc>
      </w:tr>
      <w:tr w:rsidR="00F20AA3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289560</wp:posOffset>
                  </wp:positionV>
                  <wp:extent cx="1651000" cy="1234440"/>
                  <wp:effectExtent l="0" t="0" r="6350" b="381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6656A5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11. Игра «Найди друзьям нужный квадрат».</w:t>
            </w:r>
          </w:p>
          <w:p w:rsidR="006656A5" w:rsidRDefault="006656A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логического мышления.</w:t>
            </w:r>
          </w:p>
          <w:p w:rsidR="006656A5" w:rsidRPr="006656A5" w:rsidRDefault="006656A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656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</w:t>
            </w:r>
            <w:r w:rsidR="00050C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игры</w:t>
            </w:r>
            <w:r w:rsidRPr="006656A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="00050C02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верхней строчке расположены три картинки. Ребёнку предлагается добавить в пустые квадраты картинки, но так, чтобы в каждой строчке и в каждом столбике картинки не повторялись. (Картинки спрятаны за прямоугольной областью с правой стороны.)</w:t>
            </w:r>
          </w:p>
        </w:tc>
      </w:tr>
      <w:tr w:rsidR="00F20AA3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989564" wp14:editId="65A809AC">
                  <wp:extent cx="1661160" cy="122241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497" cy="122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6656A5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12. Игра «Собери картинку».</w:t>
            </w:r>
          </w:p>
          <w:p w:rsidR="006656A5" w:rsidRDefault="006656A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собирать целое из частей.</w:t>
            </w:r>
          </w:p>
          <w:p w:rsidR="006656A5" w:rsidRPr="006656A5" w:rsidRDefault="006656A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Описание</w:t>
            </w:r>
            <w:r w:rsidR="00050C0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игры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из отдельных частей собрать картинку.</w:t>
            </w:r>
          </w:p>
        </w:tc>
      </w:tr>
      <w:tr w:rsidR="00F20AA3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F731F3" wp14:editId="1843E9DB">
                  <wp:extent cx="1661160" cy="1216157"/>
                  <wp:effectExtent l="0" t="0" r="0" b="317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13" cy="121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050C02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13. Игра «Подбери заплатку».</w:t>
            </w:r>
          </w:p>
          <w:p w:rsidR="00050C02" w:rsidRDefault="00050C0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внимания, мышления.</w:t>
            </w:r>
          </w:p>
          <w:p w:rsidR="00050C02" w:rsidRPr="00050C02" w:rsidRDefault="00050C02" w:rsidP="00050C0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ребёнку предлагается подобрать правильную заплатку к картинке. </w:t>
            </w:r>
          </w:p>
        </w:tc>
      </w:tr>
      <w:tr w:rsidR="00F20AA3" w:rsidTr="00F20AA3">
        <w:tc>
          <w:tcPr>
            <w:tcW w:w="2802" w:type="dxa"/>
          </w:tcPr>
          <w:p w:rsidR="00F20AA3" w:rsidRDefault="00F20AA3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50904D" wp14:editId="61BCAF04">
                  <wp:extent cx="1651114" cy="1219200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288" cy="122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050C02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14. Игра «Соедини линиями».</w:t>
            </w:r>
          </w:p>
          <w:p w:rsidR="00050C02" w:rsidRDefault="00050C0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 w:rsidRPr="00050C02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 и ассоциативного мышления.</w:t>
            </w:r>
          </w:p>
          <w:p w:rsidR="00050C02" w:rsidRPr="00050C02" w:rsidRDefault="00050C0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выбрать нужный инструмент и провести линию от цветной картинки к тени.</w:t>
            </w:r>
          </w:p>
        </w:tc>
      </w:tr>
      <w:tr w:rsidR="00F20AA3" w:rsidTr="00F20AA3">
        <w:tc>
          <w:tcPr>
            <w:tcW w:w="2802" w:type="dxa"/>
          </w:tcPr>
          <w:p w:rsidR="00F20AA3" w:rsidRDefault="00E2019F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360680</wp:posOffset>
                  </wp:positionV>
                  <wp:extent cx="1649095" cy="1203960"/>
                  <wp:effectExtent l="0" t="0" r="8255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050C02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15. Игра «Накорми черепашек».</w:t>
            </w:r>
          </w:p>
          <w:p w:rsidR="00050C02" w:rsidRDefault="00050C0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умения классифицировать предметы по определённому признаку.</w:t>
            </w:r>
          </w:p>
          <w:p w:rsidR="00050C02" w:rsidRPr="00050C02" w:rsidRDefault="00050C02" w:rsidP="00BB07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 w:rsidR="00BB07C5"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расположить картинки из правого нижнего угла в соответствующий столбик таблицы. Правильность задания можно проверить с помощью проверочной области, которая появляется путём совмещения звёздочки с правой стороны слайда со звёздочкой в левой стороне слайда.</w:t>
            </w:r>
          </w:p>
        </w:tc>
      </w:tr>
      <w:tr w:rsidR="00F20AA3" w:rsidTr="00F20AA3">
        <w:tc>
          <w:tcPr>
            <w:tcW w:w="2802" w:type="dxa"/>
          </w:tcPr>
          <w:p w:rsidR="00F20AA3" w:rsidRDefault="00E2019F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282CF" wp14:editId="38613AC2">
                  <wp:extent cx="1659587" cy="12039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585" cy="120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F20AA3" w:rsidRDefault="00BB07C5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16. Игра «Продолжи ряд».</w:t>
            </w:r>
          </w:p>
          <w:p w:rsidR="00BB07C5" w:rsidRDefault="00BB07C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логического мышления.</w:t>
            </w:r>
          </w:p>
          <w:p w:rsidR="00BB07C5" w:rsidRPr="00BB07C5" w:rsidRDefault="00BB07C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разместить в квадратиках черепашек в соответствии с предложенным образцом.</w:t>
            </w:r>
          </w:p>
        </w:tc>
      </w:tr>
      <w:tr w:rsidR="00F20AA3" w:rsidTr="00F20AA3">
        <w:tc>
          <w:tcPr>
            <w:tcW w:w="2802" w:type="dxa"/>
          </w:tcPr>
          <w:p w:rsidR="00F20AA3" w:rsidRDefault="00E2019F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-3872</wp:posOffset>
                  </wp:positionH>
                  <wp:positionV relativeFrom="margin">
                    <wp:posOffset>259080</wp:posOffset>
                  </wp:positionV>
                  <wp:extent cx="1661160" cy="122618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BB07C5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17. Игра «Найди черепашек».</w:t>
            </w:r>
          </w:p>
          <w:p w:rsidR="00BB07C5" w:rsidRDefault="00BB07C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 w:rsidRPr="00BB07C5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внимания.</w:t>
            </w:r>
          </w:p>
          <w:p w:rsidR="00BB07C5" w:rsidRDefault="00BB07C5" w:rsidP="00BB07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 этом слайде область с заданием спрятана слева. Чтобы прочитать задание педагог должен потянуть черепашку вправо, прочитать задание и убрать её обратно, чтобы она не мешала в дальнейшем.</w:t>
            </w:r>
          </w:p>
          <w:p w:rsidR="00BB07C5" w:rsidRPr="00BB07C5" w:rsidRDefault="00BB07C5" w:rsidP="00BB07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с помощь волшебного фонаря отыскать черепашек</w:t>
            </w:r>
            <w:r w:rsidR="002320F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посчитать их. На слайде </w:t>
            </w:r>
            <w:r w:rsidR="002320F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спрятано пять черепашек.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0AA3" w:rsidTr="00F20AA3">
        <w:tc>
          <w:tcPr>
            <w:tcW w:w="2802" w:type="dxa"/>
          </w:tcPr>
          <w:p w:rsidR="00F20AA3" w:rsidRDefault="00E2019F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37465</wp:posOffset>
                  </wp:positionH>
                  <wp:positionV relativeFrom="margin">
                    <wp:posOffset>1402080</wp:posOffset>
                  </wp:positionV>
                  <wp:extent cx="1661160" cy="1221105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2320F5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18. «Игра волшебные вихри».</w:t>
            </w:r>
          </w:p>
          <w:p w:rsidR="002320F5" w:rsidRDefault="002320F5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мышления, умения классифицировать предметы по определённому образцу.</w:t>
            </w:r>
          </w:p>
          <w:p w:rsidR="002320F5" w:rsidRPr="002320F5" w:rsidRDefault="002320F5" w:rsidP="00BB4C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ребёнку предлагается распределить животных на две группы: пресмыкающиеся и другие животные. Пресмыкающихся ребёнок должен отправить в фиолетовый вихрь, а остальных животных – в зелёный. Если ребёнок справляется с заданием, картинка затягивается в вихрь, если ошибается – отталкивается и во</w:t>
            </w:r>
            <w:r w:rsidR="00BB4C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звращается на исходную позицию. </w:t>
            </w:r>
            <w:proofErr w:type="gramStart"/>
            <w:r w:rsidR="00BB4CB2">
              <w:rPr>
                <w:rFonts w:ascii="Times New Roman" w:eastAsia="Calibri" w:hAnsi="Times New Roman" w:cs="Times New Roman"/>
                <w:sz w:val="28"/>
                <w:szCs w:val="28"/>
              </w:rPr>
              <w:t>(Можно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включить вращение вихрей.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этого надо нажать на  прямоугольник со словом </w:t>
            </w:r>
            <w:r w:rsidR="00FB1D22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правка</w:t>
            </w:r>
            <w:r w:rsidR="00FB1D22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в маленьком квадрате, расположенном в правом верхнем углу экрана поставить галочку. Вихри могут быть включены, если </w:t>
            </w:r>
            <w:r w:rsidR="00BB4CB2">
              <w:rPr>
                <w:rFonts w:ascii="Times New Roman" w:eastAsia="Calibri" w:hAnsi="Times New Roman" w:cs="Times New Roman"/>
                <w:sz w:val="28"/>
                <w:szCs w:val="28"/>
              </w:rPr>
              <w:t>у детей в группе нет медицинских противопоказаний (эпилепсия…).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20AA3" w:rsidTr="00F20AA3">
        <w:tc>
          <w:tcPr>
            <w:tcW w:w="2802" w:type="dxa"/>
          </w:tcPr>
          <w:p w:rsidR="00F20AA3" w:rsidRDefault="00E2019F" w:rsidP="008B4881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243840</wp:posOffset>
                  </wp:positionV>
                  <wp:extent cx="1694815" cy="1249680"/>
                  <wp:effectExtent l="0" t="0" r="635" b="762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69" w:type="dxa"/>
          </w:tcPr>
          <w:p w:rsidR="00F20AA3" w:rsidRDefault="00BB4CB2" w:rsidP="00B344B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Слайд № 19. Игра «Найди пару».</w:t>
            </w:r>
          </w:p>
          <w:p w:rsidR="00BB4CB2" w:rsidRDefault="00BB4CB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внимания.</w:t>
            </w:r>
          </w:p>
          <w:p w:rsidR="00BB4CB2" w:rsidRPr="00BB4CB2" w:rsidRDefault="00BB4CB2" w:rsidP="00B344B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Описание игры: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ребёнку предлагается последовательно открыть две картинки. Если изображения на картинках совпадают, то получившаяся пара исчезает. Если изображения не совпадают, картинки принимают исходную позицию. Ребёнок должен запомнить, где находятся эти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</w:t>
            </w:r>
            <w:r w:rsidR="00FB1D22">
              <w:rPr>
                <w:rFonts w:ascii="Times New Roman" w:eastAsia="Calibri" w:hAnsi="Times New Roman" w:cs="Times New Roman"/>
                <w:sz w:val="28"/>
                <w:szCs w:val="28"/>
              </w:rPr>
              <w:t>ображения</w:t>
            </w:r>
            <w:proofErr w:type="gramEnd"/>
            <w:r w:rsidR="00FB1D2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подоб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рать им пару. </w:t>
            </w:r>
          </w:p>
        </w:tc>
      </w:tr>
    </w:tbl>
    <w:p w:rsidR="00F20AA3" w:rsidRPr="00F20AA3" w:rsidRDefault="00F20AA3" w:rsidP="008B488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B4881" w:rsidRPr="001B30A2" w:rsidRDefault="008B4881" w:rsidP="008B48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B4881" w:rsidRPr="001B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23391"/>
    <w:multiLevelType w:val="hybridMultilevel"/>
    <w:tmpl w:val="71622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A59"/>
    <w:rsid w:val="00050C02"/>
    <w:rsid w:val="000859F9"/>
    <w:rsid w:val="001B30A2"/>
    <w:rsid w:val="002320F5"/>
    <w:rsid w:val="00495CF4"/>
    <w:rsid w:val="005F3E27"/>
    <w:rsid w:val="006656A5"/>
    <w:rsid w:val="00887045"/>
    <w:rsid w:val="008B4881"/>
    <w:rsid w:val="00B344B2"/>
    <w:rsid w:val="00BB07C5"/>
    <w:rsid w:val="00BB4CB2"/>
    <w:rsid w:val="00C14AAA"/>
    <w:rsid w:val="00CE51CD"/>
    <w:rsid w:val="00DA0E64"/>
    <w:rsid w:val="00E2019F"/>
    <w:rsid w:val="00EB731D"/>
    <w:rsid w:val="00ED2A59"/>
    <w:rsid w:val="00F20AA3"/>
    <w:rsid w:val="00FB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8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881"/>
    <w:pPr>
      <w:ind w:left="720"/>
      <w:contextualSpacing/>
    </w:pPr>
  </w:style>
  <w:style w:type="table" w:styleId="a6">
    <w:name w:val="Table Grid"/>
    <w:basedOn w:val="a1"/>
    <w:uiPriority w:val="59"/>
    <w:rsid w:val="00F2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8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881"/>
    <w:pPr>
      <w:ind w:left="720"/>
      <w:contextualSpacing/>
    </w:pPr>
  </w:style>
  <w:style w:type="table" w:styleId="a6">
    <w:name w:val="Table Grid"/>
    <w:basedOn w:val="a1"/>
    <w:uiPriority w:val="59"/>
    <w:rsid w:val="00F20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2018-02-09T06:26:00Z</dcterms:created>
  <dcterms:modified xsi:type="dcterms:W3CDTF">2018-02-16T10:16:00Z</dcterms:modified>
</cp:coreProperties>
</file>